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43" w:type="dxa"/>
        <w:tblLook w:val="04A0"/>
      </w:tblPr>
      <w:tblGrid>
        <w:gridCol w:w="4820"/>
        <w:gridCol w:w="2410"/>
        <w:gridCol w:w="2410"/>
      </w:tblGrid>
      <w:tr w:rsidR="00094F3D" w:rsidRPr="000055DE" w:rsidTr="00127D3A">
        <w:trPr>
          <w:trHeight w:hRule="exact" w:val="230"/>
        </w:trPr>
        <w:tc>
          <w:tcPr>
            <w:tcW w:w="4820" w:type="dxa"/>
          </w:tcPr>
          <w:p w:rsidR="00094F3D" w:rsidRPr="00DA3452" w:rsidRDefault="00774E73" w:rsidP="00DA3452">
            <w:pPr>
              <w:spacing w:line="230" w:lineRule="atLeast"/>
              <w:rPr>
                <w:rFonts w:ascii="Tahoma" w:hAnsi="Tahoma" w:cs="Tahoma"/>
                <w:sz w:val="18"/>
              </w:rPr>
            </w:pPr>
            <w:bookmarkStart w:id="0" w:name="orgUnitName"/>
            <w:r>
              <w:rPr>
                <w:rFonts w:ascii="Tahoma" w:hAnsi="Tahoma" w:cs="Tahoma"/>
                <w:sz w:val="18"/>
              </w:rPr>
              <w:t>Samordningskansliet</w:t>
            </w:r>
            <w:bookmarkEnd w:id="0"/>
          </w:p>
        </w:tc>
        <w:tc>
          <w:tcPr>
            <w:tcW w:w="2410" w:type="dxa"/>
          </w:tcPr>
          <w:p w:rsidR="00094F3D" w:rsidRPr="000055DE" w:rsidRDefault="00774E73" w:rsidP="006D2A3A">
            <w:pPr>
              <w:spacing w:line="230" w:lineRule="atLeast"/>
              <w:rPr>
                <w:rFonts w:ascii="Tahoma" w:hAnsi="Tahoma" w:cs="Tahoma"/>
                <w:sz w:val="18"/>
                <w:szCs w:val="18"/>
              </w:rPr>
            </w:pPr>
            <w:bookmarkStart w:id="1" w:name="ShortCreatedDate"/>
            <w:r>
              <w:rPr>
                <w:rFonts w:ascii="Tahoma" w:hAnsi="Tahoma" w:cs="Tahoma"/>
                <w:sz w:val="18"/>
                <w:szCs w:val="18"/>
              </w:rPr>
              <w:t>2015-01-28</w:t>
            </w:r>
            <w:bookmarkEnd w:id="1"/>
          </w:p>
        </w:tc>
        <w:tc>
          <w:tcPr>
            <w:tcW w:w="2410" w:type="dxa"/>
          </w:tcPr>
          <w:p w:rsidR="00094F3D" w:rsidRPr="000055DE" w:rsidRDefault="00774E73" w:rsidP="006D2A3A">
            <w:pPr>
              <w:spacing w:line="230" w:lineRule="atLeast"/>
              <w:rPr>
                <w:rFonts w:ascii="Tahoma" w:hAnsi="Tahoma" w:cs="Tahoma"/>
                <w:sz w:val="18"/>
                <w:szCs w:val="18"/>
              </w:rPr>
            </w:pPr>
            <w:bookmarkStart w:id="2" w:name="TopLevelIdentifier"/>
            <w:r>
              <w:rPr>
                <w:rFonts w:ascii="Tahoma" w:hAnsi="Tahoma" w:cs="Tahoma"/>
                <w:sz w:val="18"/>
                <w:szCs w:val="18"/>
              </w:rPr>
              <w:t>RS/254/2015</w:t>
            </w:r>
            <w:bookmarkEnd w:id="2"/>
          </w:p>
        </w:tc>
      </w:tr>
      <w:tr w:rsidR="00094F3D" w:rsidRPr="000055DE" w:rsidTr="00127D3A">
        <w:trPr>
          <w:trHeight w:hRule="exact" w:val="230"/>
        </w:trPr>
        <w:tc>
          <w:tcPr>
            <w:tcW w:w="4820" w:type="dxa"/>
          </w:tcPr>
          <w:p w:rsidR="00094F3D" w:rsidRPr="00DA3452" w:rsidRDefault="00774E73" w:rsidP="00DA3452">
            <w:pPr>
              <w:spacing w:line="230" w:lineRule="atLeast"/>
              <w:rPr>
                <w:rFonts w:ascii="Tahoma" w:hAnsi="Tahoma" w:cs="Tahoma"/>
                <w:sz w:val="18"/>
              </w:rPr>
            </w:pPr>
            <w:bookmarkStart w:id="3" w:name="CreatedByPersonAlias"/>
            <w:r>
              <w:rPr>
                <w:rFonts w:ascii="Tahoma" w:hAnsi="Tahoma" w:cs="Tahoma"/>
                <w:sz w:val="18"/>
              </w:rPr>
              <w:t>Anna-Lena Alfreds</w:t>
            </w:r>
            <w:bookmarkEnd w:id="3"/>
          </w:p>
        </w:tc>
        <w:tc>
          <w:tcPr>
            <w:tcW w:w="2410" w:type="dxa"/>
          </w:tcPr>
          <w:p w:rsidR="00094F3D" w:rsidRPr="000055DE" w:rsidRDefault="00094F3D" w:rsidP="006D2A3A">
            <w:pPr>
              <w:spacing w:line="230" w:lineRule="atLeast"/>
              <w:rPr>
                <w:rFonts w:ascii="Tahoma" w:hAnsi="Tahoma" w:cs="Tahoma"/>
                <w:sz w:val="18"/>
                <w:szCs w:val="18"/>
              </w:rPr>
            </w:pPr>
          </w:p>
        </w:tc>
        <w:tc>
          <w:tcPr>
            <w:tcW w:w="2410" w:type="dxa"/>
          </w:tcPr>
          <w:p w:rsidR="00094F3D" w:rsidRPr="000055DE" w:rsidRDefault="00094F3D"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FD057D">
            <w:pPr>
              <w:tabs>
                <w:tab w:val="left" w:pos="3793"/>
              </w:tabs>
              <w:spacing w:line="230" w:lineRule="atLeast"/>
              <w:rPr>
                <w:rFonts w:ascii="Tahoma" w:hAnsi="Tahoma" w:cs="Tahoma"/>
                <w:sz w:val="18"/>
              </w:rPr>
            </w:pPr>
            <w:r w:rsidRPr="000055DE">
              <w:rPr>
                <w:rFonts w:ascii="Tahoma" w:hAnsi="Tahoma" w:cs="Tahoma"/>
                <w:sz w:val="18"/>
                <w:szCs w:val="18"/>
              </w:rPr>
              <w:t xml:space="preserve">Tfn: </w:t>
            </w:r>
            <w:bookmarkStart w:id="4" w:name="CreatorWorkPhone"/>
            <w:bookmarkEnd w:id="4"/>
            <w:r w:rsidR="00DE7C6A">
              <w:rPr>
                <w:rFonts w:ascii="Tahoma" w:hAnsi="Tahoma" w:cs="Tahoma"/>
                <w:sz w:val="18"/>
                <w:szCs w:val="18"/>
              </w:rPr>
              <w:t>063-147612</w:t>
            </w:r>
            <w:r w:rsidR="00FD057D">
              <w:rPr>
                <w:rFonts w:ascii="Tahoma" w:hAnsi="Tahoma" w:cs="Tahoma"/>
                <w:sz w:val="18"/>
                <w:szCs w:val="18"/>
              </w:rPr>
              <w:tab/>
            </w:r>
          </w:p>
        </w:tc>
        <w:tc>
          <w:tcPr>
            <w:tcW w:w="4820" w:type="dxa"/>
            <w:gridSpan w:val="2"/>
          </w:tcPr>
          <w:p w:rsidR="00F63C3C" w:rsidRPr="000055DE" w:rsidRDefault="00F63C3C"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554302">
            <w:pPr>
              <w:spacing w:line="230" w:lineRule="atLeast"/>
              <w:rPr>
                <w:rFonts w:ascii="Tahoma" w:hAnsi="Tahoma" w:cs="Tahoma"/>
                <w:sz w:val="18"/>
              </w:rPr>
            </w:pPr>
            <w:r w:rsidRPr="000055DE">
              <w:rPr>
                <w:rFonts w:ascii="Tahoma" w:hAnsi="Tahoma" w:cs="Tahoma"/>
                <w:sz w:val="18"/>
                <w:szCs w:val="18"/>
              </w:rPr>
              <w:t>E-post:</w:t>
            </w:r>
            <w:r w:rsidR="000962DD" w:rsidRPr="000055DE">
              <w:rPr>
                <w:rFonts w:ascii="Tahoma" w:hAnsi="Tahoma" w:cs="Tahoma"/>
                <w:sz w:val="18"/>
                <w:szCs w:val="18"/>
              </w:rPr>
              <w:t xml:space="preserve"> </w:t>
            </w:r>
            <w:bookmarkStart w:id="5" w:name="CreatorWorkMail"/>
            <w:bookmarkEnd w:id="5"/>
            <w:r w:rsidR="00DE7C6A">
              <w:rPr>
                <w:rFonts w:ascii="Tahoma" w:hAnsi="Tahoma" w:cs="Tahoma"/>
                <w:sz w:val="18"/>
                <w:szCs w:val="18"/>
              </w:rPr>
              <w:t>anna-lena.alfreds@regionjh.se</w:t>
            </w:r>
          </w:p>
        </w:tc>
        <w:tc>
          <w:tcPr>
            <w:tcW w:w="4820" w:type="dxa"/>
            <w:gridSpan w:val="2"/>
          </w:tcPr>
          <w:p w:rsidR="00F63C3C" w:rsidRPr="000055DE" w:rsidRDefault="00F63C3C" w:rsidP="006D2A3A">
            <w:pPr>
              <w:spacing w:line="230" w:lineRule="atLeast"/>
              <w:rPr>
                <w:rFonts w:ascii="Tahoma" w:hAnsi="Tahoma" w:cs="Tahoma"/>
                <w:sz w:val="18"/>
                <w:szCs w:val="18"/>
              </w:rPr>
            </w:pPr>
          </w:p>
        </w:tc>
      </w:tr>
    </w:tbl>
    <w:p w:rsidR="00BC5909" w:rsidRDefault="00BC5909">
      <w:pPr>
        <w:sectPr w:rsidR="00BC5909" w:rsidSect="0031755D">
          <w:headerReference w:type="default" r:id="rId8"/>
          <w:footerReference w:type="default" r:id="rId9"/>
          <w:type w:val="continuous"/>
          <w:pgSz w:w="11906" w:h="16838"/>
          <w:pgMar w:top="1264" w:right="2325" w:bottom="510" w:left="1928" w:header="709" w:footer="170" w:gutter="0"/>
          <w:cols w:space="708"/>
          <w:docGrid w:linePitch="360"/>
        </w:sectPr>
      </w:pPr>
    </w:p>
    <w:p w:rsidR="00A50391" w:rsidRDefault="00A50391"/>
    <w:p w:rsidR="00A50391" w:rsidRDefault="00A50391"/>
    <w:p w:rsidR="00D612B6" w:rsidRDefault="00774E73">
      <w:pPr>
        <w:spacing w:after="200" w:line="276" w:lineRule="auto"/>
        <w:rPr>
          <w:rFonts w:ascii="Tahoma" w:eastAsiaTheme="majorEastAsia" w:hAnsi="Tahoma" w:cstheme="majorBidi"/>
          <w:b/>
          <w:bCs/>
          <w:sz w:val="28"/>
          <w:szCs w:val="28"/>
        </w:rPr>
      </w:pPr>
      <w:bookmarkStart w:id="7" w:name="title"/>
      <w:r>
        <w:rPr>
          <w:rFonts w:ascii="Tahoma" w:eastAsiaTheme="majorEastAsia" w:hAnsi="Tahoma" w:cstheme="majorBidi"/>
          <w:b/>
          <w:bCs/>
          <w:sz w:val="28"/>
          <w:szCs w:val="28"/>
        </w:rPr>
        <w:t>Hantering av misstänkta postförsändelser</w:t>
      </w:r>
      <w:bookmarkEnd w:id="7"/>
    </w:p>
    <w:p w:rsidR="005D3F5E" w:rsidRPr="005D3F5E" w:rsidRDefault="005D3F5E" w:rsidP="005D3F5E">
      <w:pPr>
        <w:spacing w:line="240" w:lineRule="auto"/>
        <w:rPr>
          <w:rFonts w:ascii="Verdana" w:eastAsia="Times New Roman" w:hAnsi="Verdana" w:cs="Times New Roman"/>
          <w:sz w:val="20"/>
          <w:szCs w:val="20"/>
        </w:rPr>
      </w:pPr>
      <w:r w:rsidRPr="005D3F5E">
        <w:rPr>
          <w:rFonts w:ascii="Verdana" w:eastAsia="Times New Roman" w:hAnsi="Verdana" w:cs="Times New Roman"/>
          <w:sz w:val="20"/>
          <w:szCs w:val="20"/>
        </w:rPr>
        <w:t>Post som kommer till arbetsplatsen kan innehålla obehagliga överraskningar, vid hantering av post bör du därför vara uppmärksam på oväntade och avvikande försändelser. Kontakta alltid polisen om du misstänker att en försändelse innehåller en bomb eller ett annat farligt ämne (radioaktivt, biologiskt eller kemiskt). Försök aldrig öppna en sådan försändelse för att se vad det är.</w:t>
      </w:r>
    </w:p>
    <w:p w:rsidR="005D3F5E" w:rsidRPr="005D3F5E" w:rsidRDefault="005D3F5E" w:rsidP="005D3F5E">
      <w:pPr>
        <w:spacing w:line="240" w:lineRule="auto"/>
        <w:rPr>
          <w:rFonts w:ascii="Verdana" w:eastAsia="Times New Roman" w:hAnsi="Verdana" w:cs="Times New Roman"/>
          <w:sz w:val="20"/>
          <w:szCs w:val="20"/>
        </w:rPr>
      </w:pPr>
    </w:p>
    <w:p w:rsidR="005D3F5E" w:rsidRPr="005D3F5E" w:rsidRDefault="005D3F5E" w:rsidP="005D3F5E">
      <w:pPr>
        <w:spacing w:line="240" w:lineRule="auto"/>
        <w:rPr>
          <w:rFonts w:ascii="Verdana" w:eastAsia="Times New Roman" w:hAnsi="Verdana" w:cs="Times New Roman"/>
          <w:sz w:val="20"/>
          <w:szCs w:val="20"/>
        </w:rPr>
      </w:pPr>
      <w:r w:rsidRPr="005D3F5E">
        <w:rPr>
          <w:rFonts w:ascii="Verdana" w:eastAsia="Times New Roman" w:hAnsi="Verdana" w:cs="Times New Roman"/>
          <w:sz w:val="20"/>
          <w:szCs w:val="20"/>
        </w:rPr>
        <w:t>Brevbomber kan vara konstruerade på många olika sätt beroende på gärningsmannens kunskap och syfte. Radioaktiva, biologiska och kemiska ämnen kan finnas både i pulver- och vätskeform.</w:t>
      </w:r>
    </w:p>
    <w:p w:rsidR="005D3F5E" w:rsidRPr="005D3F5E" w:rsidRDefault="005D3F5E" w:rsidP="005D3F5E">
      <w:pPr>
        <w:spacing w:line="240" w:lineRule="auto"/>
        <w:rPr>
          <w:rFonts w:ascii="Verdana" w:eastAsia="Times New Roman" w:hAnsi="Verdana" w:cs="Times New Roman"/>
          <w:sz w:val="20"/>
          <w:szCs w:val="20"/>
        </w:rPr>
      </w:pPr>
    </w:p>
    <w:p w:rsidR="005D3F5E" w:rsidRPr="005D3F5E" w:rsidRDefault="005D3F5E" w:rsidP="005D3F5E">
      <w:pPr>
        <w:spacing w:line="240" w:lineRule="auto"/>
        <w:rPr>
          <w:rFonts w:ascii="Verdana" w:eastAsia="Times New Roman" w:hAnsi="Verdana" w:cs="Times New Roman"/>
          <w:sz w:val="20"/>
          <w:szCs w:val="20"/>
        </w:rPr>
      </w:pPr>
      <w:r w:rsidRPr="005D3F5E">
        <w:rPr>
          <w:rFonts w:ascii="Verdana" w:eastAsia="Times New Roman" w:hAnsi="Verdana" w:cs="Times New Roman"/>
          <w:sz w:val="20"/>
          <w:szCs w:val="20"/>
        </w:rPr>
        <w:t>Du bör vara uppmärksam på försändelser som har:</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Ojämnt eller buckligt utseende och känns styvare än normalt</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Avvikande vikt i förhållande till försändelsens storlek</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Fettfläckar på försändelsen</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Underlig eller ovanlig lukt</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Ovanliga påskrifter som exempelvis ”privat” eller ”brådskande”</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Överdrivet antal frimärken</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Oförklarliga metallband, trådar, folie eller liknande</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Ljud från försändelsen</w:t>
      </w:r>
    </w:p>
    <w:p w:rsidR="005D3F5E" w:rsidRPr="005D3F5E" w:rsidRDefault="005D3F5E" w:rsidP="005D3F5E">
      <w:pPr>
        <w:numPr>
          <w:ilvl w:val="0"/>
          <w:numId w:val="1"/>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Försändelse som dyker upp oväntat eller oförklarligt</w:t>
      </w:r>
    </w:p>
    <w:p w:rsidR="005D3F5E" w:rsidRPr="005D3F5E" w:rsidRDefault="005D3F5E" w:rsidP="005D3F5E">
      <w:pPr>
        <w:spacing w:line="240" w:lineRule="auto"/>
        <w:rPr>
          <w:rFonts w:ascii="Verdana" w:eastAsia="Times New Roman" w:hAnsi="Verdana" w:cs="Times New Roman"/>
          <w:sz w:val="20"/>
          <w:szCs w:val="20"/>
        </w:rPr>
      </w:pPr>
    </w:p>
    <w:p w:rsidR="005D3F5E" w:rsidRPr="005D3F5E" w:rsidRDefault="005D3F5E" w:rsidP="005D3F5E">
      <w:pPr>
        <w:spacing w:line="240" w:lineRule="auto"/>
        <w:rPr>
          <w:rFonts w:ascii="Verdana" w:eastAsia="Times New Roman" w:hAnsi="Verdana" w:cs="Times New Roman"/>
          <w:b/>
          <w:sz w:val="20"/>
          <w:szCs w:val="20"/>
        </w:rPr>
      </w:pPr>
      <w:r w:rsidRPr="005D3F5E">
        <w:rPr>
          <w:rFonts w:ascii="Verdana" w:eastAsia="Times New Roman" w:hAnsi="Verdana" w:cs="Times New Roman"/>
          <w:b/>
          <w:sz w:val="20"/>
          <w:szCs w:val="20"/>
        </w:rPr>
        <w:t>CHECKLISTA</w:t>
      </w:r>
    </w:p>
    <w:p w:rsidR="005D3F5E" w:rsidRPr="005D3F5E" w:rsidRDefault="005D3F5E" w:rsidP="005D3F5E">
      <w:pPr>
        <w:numPr>
          <w:ilvl w:val="0"/>
          <w:numId w:val="2"/>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 xml:space="preserve">Rör eller öppna inte försändelse som du tycker är misstänkt! </w:t>
      </w:r>
    </w:p>
    <w:p w:rsidR="005D3F5E" w:rsidRPr="005D3F5E" w:rsidRDefault="005D3F5E" w:rsidP="005D3F5E">
      <w:pPr>
        <w:numPr>
          <w:ilvl w:val="0"/>
          <w:numId w:val="2"/>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Avlägsna människor från försändelsen om du är misstänksam mot innehållet</w:t>
      </w:r>
    </w:p>
    <w:p w:rsidR="005D3F5E" w:rsidRPr="005D3F5E" w:rsidRDefault="005D3F5E" w:rsidP="005D3F5E">
      <w:pPr>
        <w:spacing w:line="240" w:lineRule="auto"/>
        <w:ind w:left="720"/>
        <w:contextualSpacing/>
        <w:rPr>
          <w:rFonts w:ascii="Verdana" w:hAnsi="Verdana" w:cs="Verdana"/>
          <w:b/>
          <w:bCs/>
          <w:color w:val="000000"/>
          <w:sz w:val="20"/>
          <w:szCs w:val="20"/>
        </w:rPr>
      </w:pPr>
    </w:p>
    <w:p w:rsidR="005D3F5E" w:rsidRPr="005D3F5E" w:rsidRDefault="005D3F5E" w:rsidP="005D3F5E">
      <w:pPr>
        <w:spacing w:line="240" w:lineRule="auto"/>
        <w:ind w:left="720"/>
        <w:contextualSpacing/>
        <w:rPr>
          <w:rFonts w:ascii="Verdana" w:hAnsi="Verdana" w:cs="Verdana"/>
          <w:b/>
          <w:bCs/>
          <w:color w:val="000000"/>
          <w:sz w:val="20"/>
          <w:szCs w:val="20"/>
        </w:rPr>
      </w:pPr>
      <w:r w:rsidRPr="005D3F5E">
        <w:rPr>
          <w:rFonts w:ascii="Verdana" w:hAnsi="Verdana" w:cs="Verdana"/>
          <w:b/>
          <w:bCs/>
          <w:color w:val="000000"/>
          <w:sz w:val="20"/>
          <w:szCs w:val="20"/>
        </w:rPr>
        <w:t>Om brevet öppnats och visar sig innehålla pulver:</w:t>
      </w:r>
    </w:p>
    <w:p w:rsidR="005D3F5E" w:rsidRPr="005D3F5E" w:rsidRDefault="005D3F5E" w:rsidP="005D3F5E">
      <w:pPr>
        <w:numPr>
          <w:ilvl w:val="0"/>
          <w:numId w:val="2"/>
        </w:numPr>
        <w:autoSpaceDE w:val="0"/>
        <w:autoSpaceDN w:val="0"/>
        <w:adjustRightInd w:val="0"/>
        <w:spacing w:after="100" w:line="240" w:lineRule="auto"/>
        <w:rPr>
          <w:rFonts w:ascii="Verdana" w:hAnsi="Verdana" w:cs="Verdana"/>
          <w:color w:val="000000"/>
          <w:sz w:val="20"/>
          <w:szCs w:val="20"/>
        </w:rPr>
      </w:pPr>
      <w:r w:rsidRPr="005D3F5E">
        <w:rPr>
          <w:rFonts w:ascii="Verdana" w:hAnsi="Verdana" w:cs="Verdana"/>
          <w:color w:val="000000"/>
          <w:sz w:val="20"/>
          <w:szCs w:val="20"/>
        </w:rPr>
        <w:t xml:space="preserve">Täck brevet/pulvret med ett papper eller dylikt. </w:t>
      </w:r>
    </w:p>
    <w:p w:rsidR="005D3F5E" w:rsidRPr="005D3F5E" w:rsidRDefault="005D3F5E" w:rsidP="005D3F5E">
      <w:pPr>
        <w:numPr>
          <w:ilvl w:val="0"/>
          <w:numId w:val="2"/>
        </w:numPr>
        <w:autoSpaceDE w:val="0"/>
        <w:autoSpaceDN w:val="0"/>
        <w:adjustRightInd w:val="0"/>
        <w:spacing w:after="100" w:line="240" w:lineRule="auto"/>
        <w:rPr>
          <w:rFonts w:ascii="Verdana" w:hAnsi="Verdana" w:cs="Verdana"/>
          <w:color w:val="000000"/>
          <w:sz w:val="20"/>
          <w:szCs w:val="20"/>
        </w:rPr>
      </w:pPr>
      <w:r w:rsidRPr="005D3F5E">
        <w:rPr>
          <w:rFonts w:ascii="Verdana" w:hAnsi="Verdana" w:cs="Verdana"/>
          <w:color w:val="000000"/>
          <w:sz w:val="20"/>
          <w:szCs w:val="20"/>
        </w:rPr>
        <w:t xml:space="preserve">Ta av kläder som kommit i kontakt med pulvret, lägg i en hög på golvet. </w:t>
      </w:r>
    </w:p>
    <w:p w:rsidR="005D3F5E" w:rsidRPr="005D3F5E" w:rsidRDefault="005D3F5E" w:rsidP="005D3F5E">
      <w:pPr>
        <w:numPr>
          <w:ilvl w:val="0"/>
          <w:numId w:val="2"/>
        </w:numPr>
        <w:spacing w:after="100" w:line="240" w:lineRule="auto"/>
        <w:contextualSpacing/>
        <w:rPr>
          <w:rFonts w:ascii="Verdana" w:hAnsi="Verdana" w:cs="Verdana"/>
          <w:b/>
          <w:bCs/>
          <w:color w:val="000000"/>
          <w:sz w:val="20"/>
          <w:szCs w:val="20"/>
        </w:rPr>
      </w:pPr>
      <w:r w:rsidRPr="005D3F5E">
        <w:rPr>
          <w:rFonts w:ascii="Verdana" w:hAnsi="Verdana" w:cs="Verdana"/>
          <w:color w:val="000000"/>
          <w:sz w:val="20"/>
          <w:szCs w:val="20"/>
        </w:rPr>
        <w:t>Lämna rummet omgående och gå till närmaste toalett/duschrum, tvätta händer, ansikte, underarmar och andra exponerade kroppsdelar med tvål och vatten. Om möjligt duscha.</w:t>
      </w:r>
    </w:p>
    <w:p w:rsidR="005D3F5E" w:rsidRPr="005D3F5E" w:rsidRDefault="005D3F5E" w:rsidP="005D3F5E">
      <w:pPr>
        <w:numPr>
          <w:ilvl w:val="0"/>
          <w:numId w:val="2"/>
        </w:numPr>
        <w:autoSpaceDE w:val="0"/>
        <w:autoSpaceDN w:val="0"/>
        <w:adjustRightInd w:val="0"/>
        <w:spacing w:after="100" w:line="240" w:lineRule="auto"/>
        <w:rPr>
          <w:rFonts w:ascii="Verdana" w:hAnsi="Verdana" w:cs="Verdana"/>
          <w:color w:val="000000"/>
          <w:sz w:val="20"/>
          <w:szCs w:val="20"/>
        </w:rPr>
      </w:pPr>
      <w:r w:rsidRPr="005D3F5E">
        <w:rPr>
          <w:rFonts w:ascii="Verdana" w:hAnsi="Verdana" w:cs="Verdana"/>
          <w:color w:val="000000"/>
          <w:sz w:val="20"/>
          <w:szCs w:val="20"/>
        </w:rPr>
        <w:t xml:space="preserve">Spärra av rummet samt stäng om möjligt ventilation tills besked om negativt provsvar säkrats. </w:t>
      </w:r>
    </w:p>
    <w:p w:rsidR="005D3F5E" w:rsidRPr="005D3F5E" w:rsidRDefault="005D3F5E" w:rsidP="005D3F5E">
      <w:pPr>
        <w:numPr>
          <w:ilvl w:val="0"/>
          <w:numId w:val="2"/>
        </w:numPr>
        <w:spacing w:after="100" w:line="240" w:lineRule="auto"/>
        <w:contextualSpacing/>
        <w:rPr>
          <w:rFonts w:ascii="Verdana" w:hAnsi="Verdana" w:cs="Verdana"/>
          <w:b/>
          <w:bCs/>
          <w:color w:val="000000"/>
          <w:sz w:val="20"/>
          <w:szCs w:val="20"/>
        </w:rPr>
      </w:pPr>
      <w:r w:rsidRPr="005D3F5E">
        <w:rPr>
          <w:rFonts w:ascii="Verdana" w:hAnsi="Verdana" w:cs="Verdana"/>
          <w:color w:val="000000"/>
          <w:sz w:val="20"/>
          <w:szCs w:val="20"/>
        </w:rPr>
        <w:t>Utrym om möjligt rummen utmed vägen till toalett/duschrum och stäng ev. dörrar tills negativt provsvar säkrats.</w:t>
      </w:r>
    </w:p>
    <w:p w:rsidR="005D3F5E" w:rsidRPr="005D3F5E" w:rsidRDefault="005D3F5E" w:rsidP="005D3F5E">
      <w:pPr>
        <w:numPr>
          <w:ilvl w:val="0"/>
          <w:numId w:val="2"/>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Larma polisen 112 och meddela dina iakttagelser och låt dem göra en första bedömning om hur försändelsen ska hanteras</w:t>
      </w:r>
    </w:p>
    <w:p w:rsidR="005D3F5E" w:rsidRPr="005D3F5E" w:rsidRDefault="005D3F5E" w:rsidP="005D3F5E">
      <w:pPr>
        <w:numPr>
          <w:ilvl w:val="0"/>
          <w:numId w:val="2"/>
        </w:numPr>
        <w:spacing w:after="100" w:line="260" w:lineRule="atLeast"/>
        <w:contextualSpacing/>
        <w:rPr>
          <w:rFonts w:ascii="Verdana" w:eastAsia="Times New Roman" w:hAnsi="Verdana" w:cs="Times New Roman"/>
          <w:sz w:val="20"/>
          <w:szCs w:val="20"/>
        </w:rPr>
      </w:pPr>
      <w:r w:rsidRPr="005D3F5E">
        <w:rPr>
          <w:rFonts w:ascii="Verdana" w:eastAsia="Times New Roman" w:hAnsi="Verdana" w:cs="Times New Roman"/>
          <w:sz w:val="20"/>
          <w:szCs w:val="20"/>
        </w:rPr>
        <w:t xml:space="preserve">Kontakta närmaste chef , säkerhetssamordnare tel </w:t>
      </w:r>
      <w:r w:rsidRPr="005D3F5E">
        <w:rPr>
          <w:rFonts w:ascii="Verdana" w:hAnsi="Verdana" w:cs="Times New Roman"/>
          <w:sz w:val="20"/>
        </w:rPr>
        <w:t xml:space="preserve">063-14 75 47 el </w:t>
      </w:r>
    </w:p>
    <w:p w:rsidR="005D3F5E" w:rsidRPr="005D3F5E" w:rsidRDefault="005D3F5E" w:rsidP="005D3F5E">
      <w:pPr>
        <w:spacing w:after="100" w:line="260" w:lineRule="atLeast"/>
        <w:ind w:left="720"/>
        <w:contextualSpacing/>
        <w:rPr>
          <w:rFonts w:ascii="Verdana" w:eastAsia="Times New Roman" w:hAnsi="Verdana" w:cs="Times New Roman"/>
          <w:sz w:val="20"/>
          <w:szCs w:val="20"/>
        </w:rPr>
      </w:pPr>
      <w:r w:rsidRPr="005D3F5E">
        <w:rPr>
          <w:rFonts w:ascii="Verdana" w:hAnsi="Verdana" w:cs="Times New Roman"/>
          <w:sz w:val="20"/>
        </w:rPr>
        <w:t xml:space="preserve">063-15 31 84 </w:t>
      </w:r>
      <w:r w:rsidRPr="005D3F5E">
        <w:rPr>
          <w:rFonts w:ascii="Verdana" w:eastAsia="Times New Roman" w:hAnsi="Verdana" w:cs="Times New Roman"/>
          <w:sz w:val="20"/>
          <w:szCs w:val="20"/>
        </w:rPr>
        <w:t xml:space="preserve">och/eller Tjänsteman i Beredskap (TiB) – via SOS alarm tel 514920. </w:t>
      </w:r>
    </w:p>
    <w:p w:rsidR="005D3F5E" w:rsidRPr="005D3F5E" w:rsidRDefault="005D3F5E" w:rsidP="005D3F5E">
      <w:pPr>
        <w:numPr>
          <w:ilvl w:val="0"/>
          <w:numId w:val="2"/>
        </w:numPr>
        <w:spacing w:after="100" w:line="240" w:lineRule="auto"/>
        <w:contextualSpacing/>
        <w:rPr>
          <w:rFonts w:ascii="Verdana" w:eastAsia="Times New Roman" w:hAnsi="Verdana" w:cs="Times New Roman"/>
          <w:sz w:val="20"/>
          <w:szCs w:val="20"/>
        </w:rPr>
      </w:pPr>
      <w:r w:rsidRPr="005D3F5E">
        <w:rPr>
          <w:rFonts w:ascii="Verdana" w:eastAsia="Times New Roman" w:hAnsi="Verdana" w:cs="Times New Roman"/>
          <w:sz w:val="20"/>
          <w:szCs w:val="20"/>
        </w:rPr>
        <w:t>Hantera försändelsen enligt de rekommendationer polisen ger</w:t>
      </w:r>
    </w:p>
    <w:p w:rsidR="003774C0" w:rsidRDefault="005D3F5E" w:rsidP="00D742E9">
      <w:pPr>
        <w:numPr>
          <w:ilvl w:val="0"/>
          <w:numId w:val="2"/>
        </w:numPr>
        <w:spacing w:after="100" w:line="260" w:lineRule="atLeast"/>
        <w:contextualSpacing/>
      </w:pPr>
      <w:r w:rsidRPr="005D3F5E">
        <w:rPr>
          <w:rFonts w:ascii="Verdana" w:eastAsia="Times New Roman" w:hAnsi="Verdana" w:cs="Times New Roman"/>
          <w:sz w:val="20"/>
          <w:szCs w:val="20"/>
        </w:rPr>
        <w:t>Notera tiden för försändelsen, vilka som hanterat den och eventuella iakttagelser som gjorts</w:t>
      </w:r>
    </w:p>
    <w:sectPr w:rsidR="003774C0" w:rsidSect="0031755D">
      <w:headerReference w:type="default" r:id="rId10"/>
      <w:footerReference w:type="default" r:id="rId11"/>
      <w:type w:val="continuous"/>
      <w:pgSz w:w="11906" w:h="16838"/>
      <w:pgMar w:top="1264" w:right="1758" w:bottom="510" w:left="192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E2" w:rsidRDefault="00D954E2" w:rsidP="00093707">
      <w:r>
        <w:separator/>
      </w:r>
    </w:p>
  </w:endnote>
  <w:endnote w:type="continuationSeparator" w:id="0">
    <w:p w:rsidR="00D954E2" w:rsidRDefault="00D954E2" w:rsidP="00093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743" w:type="dxa"/>
      <w:tblLook w:val="04A0"/>
    </w:tblPr>
    <w:tblGrid>
      <w:gridCol w:w="9640"/>
    </w:tblGrid>
    <w:tr w:rsidR="00D612B6" w:rsidTr="002B0A12">
      <w:tc>
        <w:tcPr>
          <w:tcW w:w="9640" w:type="dxa"/>
          <w:tcBorders>
            <w:top w:val="nil"/>
            <w:left w:val="nil"/>
            <w:bottom w:val="nil"/>
            <w:right w:val="nil"/>
          </w:tcBorders>
        </w:tcPr>
        <w:p w:rsidR="00D612B6" w:rsidRPr="0075571B" w:rsidRDefault="00D612B6" w:rsidP="0075571B">
          <w:pPr>
            <w:spacing w:line="220" w:lineRule="exact"/>
            <w:rPr>
              <w:rFonts w:ascii="Tahoma" w:hAnsi="Tahoma" w:cs="Tahoma"/>
              <w:sz w:val="16"/>
              <w:szCs w:val="16"/>
            </w:rPr>
          </w:pPr>
        </w:p>
      </w:tc>
    </w:tr>
  </w:tbl>
  <w:p w:rsidR="00D612B6" w:rsidRPr="00E11ADB" w:rsidRDefault="00D612B6" w:rsidP="00E11ADB">
    <w:pPr>
      <w:pStyle w:val="Sidfot"/>
      <w:jc w:val="center"/>
      <w:rPr>
        <w:rFonts w:ascii="Tahoma" w:hAnsi="Tahoma" w:cs="Tahom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743" w:type="dxa"/>
      <w:tblLook w:val="04A0"/>
    </w:tblPr>
    <w:tblGrid>
      <w:gridCol w:w="9640"/>
    </w:tblGrid>
    <w:tr w:rsidR="00D612B6" w:rsidTr="002B0A12">
      <w:tc>
        <w:tcPr>
          <w:tcW w:w="9640" w:type="dxa"/>
          <w:tcBorders>
            <w:top w:val="nil"/>
            <w:left w:val="nil"/>
            <w:bottom w:val="nil"/>
            <w:right w:val="nil"/>
          </w:tcBorders>
        </w:tcPr>
        <w:p w:rsidR="00D612B6" w:rsidRPr="005E03DA" w:rsidRDefault="00D612B6" w:rsidP="005E03DA">
          <w:pPr>
            <w:pStyle w:val="Sidfot"/>
            <w:rPr>
              <w:rFonts w:ascii="Tahoma" w:hAnsi="Tahoma"/>
              <w:sz w:val="16"/>
              <w:szCs w:val="16"/>
            </w:rPr>
          </w:pPr>
        </w:p>
      </w:tc>
    </w:tr>
  </w:tbl>
  <w:p w:rsidR="00D612B6" w:rsidRPr="00E11ADB" w:rsidRDefault="00D612B6" w:rsidP="00E11ADB">
    <w:pPr>
      <w:pStyle w:val="Sidfot"/>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E2" w:rsidRDefault="00D954E2" w:rsidP="00093707">
      <w:r>
        <w:separator/>
      </w:r>
    </w:p>
  </w:footnote>
  <w:footnote w:type="continuationSeparator" w:id="0">
    <w:p w:rsidR="00D954E2" w:rsidRDefault="00D954E2" w:rsidP="00093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743" w:type="dxa"/>
      <w:tblLook w:val="04A0"/>
    </w:tblPr>
    <w:tblGrid>
      <w:gridCol w:w="4077"/>
      <w:gridCol w:w="3969"/>
      <w:gridCol w:w="1276"/>
    </w:tblGrid>
    <w:tr w:rsidR="00D612B6" w:rsidRPr="00AA4426" w:rsidTr="00143B2F">
      <w:trPr>
        <w:trHeight w:val="482"/>
      </w:trPr>
      <w:tc>
        <w:tcPr>
          <w:tcW w:w="4077" w:type="dxa"/>
          <w:vMerge w:val="restart"/>
        </w:tcPr>
        <w:p w:rsidR="00D612B6" w:rsidRPr="00AA4426" w:rsidRDefault="004201F9">
          <w:pPr>
            <w:rPr>
              <w:rFonts w:ascii="Tahoma" w:hAnsi="Tahoma"/>
            </w:rPr>
          </w:pPr>
          <w:bookmarkStart w:id="6" w:name="instanceName"/>
          <w:bookmarkEnd w:id="6"/>
          <w:r w:rsidRPr="004201F9">
            <w:rPr>
              <w:rFonts w:ascii="Tahoma" w:hAnsi="Tahoma"/>
              <w:noProof/>
              <w:sz w:val="22"/>
              <w:lang w:eastAsia="sv-SE"/>
            </w:rPr>
            <w:drawing>
              <wp:anchor distT="0" distB="0" distL="114300" distR="114300" simplePos="0" relativeHeight="251659264" behindDoc="1" locked="0" layoutInCell="1" allowOverlap="1">
                <wp:simplePos x="0" y="0"/>
                <wp:positionH relativeFrom="column">
                  <wp:posOffset>-72118</wp:posOffset>
                </wp:positionH>
                <wp:positionV relativeFrom="paragraph">
                  <wp:posOffset>-9344</wp:posOffset>
                </wp:positionV>
                <wp:extent cx="1809750" cy="587829"/>
                <wp:effectExtent l="19050" t="0" r="0" b="0"/>
                <wp:wrapNone/>
                <wp:docPr id="2"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829"/>
                        </a:xfrm>
                        <a:prstGeom prst="rect">
                          <a:avLst/>
                        </a:prstGeom>
                      </pic:spPr>
                    </pic:pic>
                  </a:graphicData>
                </a:graphic>
              </wp:anchor>
            </w:drawing>
          </w:r>
        </w:p>
      </w:tc>
      <w:tc>
        <w:tcPr>
          <w:tcW w:w="3969" w:type="dxa"/>
        </w:tcPr>
        <w:p w:rsidR="00D612B6" w:rsidRPr="00334C4E" w:rsidRDefault="00D612B6">
          <w:pPr>
            <w:rPr>
              <w:rFonts w:ascii="Tahoma" w:hAnsi="Tahoma"/>
              <w:b/>
            </w:rPr>
          </w:pPr>
        </w:p>
      </w:tc>
      <w:tc>
        <w:tcPr>
          <w:tcW w:w="1276" w:type="dxa"/>
        </w:tcPr>
        <w:sdt>
          <w:sdtPr>
            <w:rPr>
              <w:sz w:val="18"/>
              <w:szCs w:val="18"/>
            </w:rPr>
            <w:id w:val="250395305"/>
            <w:docPartObj>
              <w:docPartGallery w:val="Page Numbers (Top of Page)"/>
              <w:docPartUnique/>
            </w:docPartObj>
          </w:sdtPr>
          <w:sdtContent>
            <w:p w:rsidR="00D612B6" w:rsidRPr="00AA4426" w:rsidRDefault="005F6C21" w:rsidP="00F63C3C">
              <w:pPr>
                <w:jc w:val="right"/>
                <w:rPr>
                  <w:sz w:val="18"/>
                  <w:szCs w:val="18"/>
                </w:rPr>
              </w:pPr>
              <w:r w:rsidRPr="00AA4426">
                <w:rPr>
                  <w:rFonts w:ascii="Tahoma" w:hAnsi="Tahoma"/>
                  <w:sz w:val="18"/>
                  <w:szCs w:val="18"/>
                </w:rPr>
                <w:fldChar w:fldCharType="begin"/>
              </w:r>
              <w:r w:rsidR="00D612B6" w:rsidRPr="00AA4426">
                <w:rPr>
                  <w:rFonts w:ascii="Tahoma" w:hAnsi="Tahoma"/>
                  <w:sz w:val="18"/>
                  <w:szCs w:val="18"/>
                </w:rPr>
                <w:instrText xml:space="preserve"> PAGE </w:instrText>
              </w:r>
              <w:r w:rsidRPr="00AA4426">
                <w:rPr>
                  <w:rFonts w:ascii="Tahoma" w:hAnsi="Tahoma"/>
                  <w:sz w:val="18"/>
                  <w:szCs w:val="18"/>
                </w:rPr>
                <w:fldChar w:fldCharType="separate"/>
              </w:r>
              <w:r w:rsidR="00774E73">
                <w:rPr>
                  <w:rFonts w:ascii="Tahoma" w:hAnsi="Tahoma"/>
                  <w:noProof/>
                  <w:sz w:val="18"/>
                  <w:szCs w:val="18"/>
                </w:rPr>
                <w:t>1</w:t>
              </w:r>
              <w:r w:rsidRPr="00AA4426">
                <w:rPr>
                  <w:rFonts w:ascii="Tahoma" w:hAnsi="Tahoma"/>
                  <w:sz w:val="18"/>
                  <w:szCs w:val="18"/>
                </w:rPr>
                <w:fldChar w:fldCharType="end"/>
              </w:r>
              <w:r w:rsidR="00D612B6" w:rsidRPr="00AA4426">
                <w:rPr>
                  <w:rFonts w:ascii="Tahoma" w:hAnsi="Tahoma"/>
                  <w:sz w:val="18"/>
                  <w:szCs w:val="18"/>
                </w:rPr>
                <w:t>(</w:t>
              </w:r>
              <w:r w:rsidRPr="00AA4426">
                <w:rPr>
                  <w:rFonts w:ascii="Tahoma" w:hAnsi="Tahoma"/>
                  <w:sz w:val="18"/>
                  <w:szCs w:val="18"/>
                </w:rPr>
                <w:fldChar w:fldCharType="begin"/>
              </w:r>
              <w:r w:rsidR="00D612B6" w:rsidRPr="00AA4426">
                <w:rPr>
                  <w:rFonts w:ascii="Tahoma" w:hAnsi="Tahoma"/>
                  <w:sz w:val="18"/>
                  <w:szCs w:val="18"/>
                </w:rPr>
                <w:instrText xml:space="preserve"> NUMPAGES  </w:instrText>
              </w:r>
              <w:r w:rsidRPr="00AA4426">
                <w:rPr>
                  <w:rFonts w:ascii="Tahoma" w:hAnsi="Tahoma"/>
                  <w:sz w:val="18"/>
                  <w:szCs w:val="18"/>
                </w:rPr>
                <w:fldChar w:fldCharType="separate"/>
              </w:r>
              <w:r w:rsidR="00774E73">
                <w:rPr>
                  <w:rFonts w:ascii="Tahoma" w:hAnsi="Tahoma"/>
                  <w:noProof/>
                  <w:sz w:val="18"/>
                  <w:szCs w:val="18"/>
                </w:rPr>
                <w:t>1</w:t>
              </w:r>
              <w:r w:rsidRPr="00AA4426">
                <w:rPr>
                  <w:rFonts w:ascii="Tahoma" w:hAnsi="Tahoma"/>
                  <w:sz w:val="18"/>
                  <w:szCs w:val="18"/>
                </w:rPr>
                <w:fldChar w:fldCharType="end"/>
              </w:r>
              <w:r w:rsidR="00D612B6" w:rsidRPr="00AA4426">
                <w:rPr>
                  <w:rFonts w:ascii="Tahoma" w:hAnsi="Tahoma"/>
                  <w:sz w:val="18"/>
                  <w:szCs w:val="18"/>
                </w:rPr>
                <w:t>)</w:t>
              </w:r>
            </w:p>
          </w:sdtContent>
        </w:sdt>
      </w:tc>
    </w:tr>
    <w:tr w:rsidR="00D612B6" w:rsidRPr="00AA4426" w:rsidTr="00143B2F">
      <w:trPr>
        <w:trHeight w:val="482"/>
      </w:trPr>
      <w:tc>
        <w:tcPr>
          <w:tcW w:w="4077" w:type="dxa"/>
          <w:vMerge/>
        </w:tcPr>
        <w:p w:rsidR="00D612B6" w:rsidRPr="00AA4426" w:rsidRDefault="00D612B6">
          <w:pPr>
            <w:rPr>
              <w:rFonts w:ascii="Tahoma" w:hAnsi="Tahoma"/>
            </w:rPr>
          </w:pPr>
        </w:p>
      </w:tc>
      <w:tc>
        <w:tcPr>
          <w:tcW w:w="3969" w:type="dxa"/>
        </w:tcPr>
        <w:p w:rsidR="00D612B6" w:rsidRDefault="00D612B6">
          <w:pPr>
            <w:rPr>
              <w:rFonts w:ascii="Tahoma" w:hAnsi="Tahoma"/>
              <w:vanish/>
              <w:color w:val="FF0000"/>
            </w:rPr>
          </w:pPr>
        </w:p>
        <w:p w:rsidR="00D612B6" w:rsidRPr="00AA4426" w:rsidRDefault="00D612B6">
          <w:pPr>
            <w:rPr>
              <w:rFonts w:ascii="Tahoma" w:hAnsi="Tahoma"/>
              <w:vanish/>
              <w:color w:val="FF0000"/>
            </w:rPr>
          </w:pPr>
        </w:p>
      </w:tc>
      <w:tc>
        <w:tcPr>
          <w:tcW w:w="1276" w:type="dxa"/>
        </w:tcPr>
        <w:p w:rsidR="00D612B6" w:rsidRPr="00AA4426" w:rsidRDefault="00D612B6">
          <w:pPr>
            <w:rPr>
              <w:rFonts w:ascii="Tahoma" w:hAnsi="Tahoma"/>
            </w:rPr>
          </w:pPr>
        </w:p>
      </w:tc>
    </w:tr>
  </w:tbl>
  <w:p w:rsidR="00D612B6" w:rsidRPr="00FA1361" w:rsidRDefault="00D612B6" w:rsidP="0031755D">
    <w:pPr>
      <w:spacing w:line="240" w:lineRule="auto"/>
      <w:rPr>
        <w:rFonts w:ascii="Tahoma" w:hAnsi="Tahoma" w:cs="Tahom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43" w:type="dxa"/>
      <w:tblLook w:val="04A0"/>
    </w:tblPr>
    <w:tblGrid>
      <w:gridCol w:w="4820"/>
      <w:gridCol w:w="3969"/>
      <w:gridCol w:w="1276"/>
    </w:tblGrid>
    <w:tr w:rsidR="00FD057D" w:rsidRPr="00732FF6" w:rsidTr="00732FF6">
      <w:tc>
        <w:tcPr>
          <w:tcW w:w="4820" w:type="dxa"/>
        </w:tcPr>
        <w:p w:rsidR="00FD057D" w:rsidRPr="00732FF6" w:rsidRDefault="00774E73">
          <w:pPr>
            <w:rPr>
              <w:rFonts w:ascii="Tahoma" w:hAnsi="Tahoma"/>
              <w:sz w:val="18"/>
              <w:szCs w:val="18"/>
            </w:rPr>
          </w:pPr>
          <w:bookmarkStart w:id="8" w:name="CreatedByPersonAlias_Repeat"/>
          <w:r>
            <w:rPr>
              <w:rFonts w:ascii="Tahoma" w:hAnsi="Tahoma"/>
              <w:sz w:val="18"/>
              <w:szCs w:val="18"/>
            </w:rPr>
            <w:t>Anna-Lena Alfreds</w:t>
          </w:r>
          <w:bookmarkEnd w:id="8"/>
        </w:p>
      </w:tc>
      <w:tc>
        <w:tcPr>
          <w:tcW w:w="3969" w:type="dxa"/>
        </w:tcPr>
        <w:p w:rsidR="00FD057D" w:rsidRPr="00732FF6" w:rsidRDefault="005F6C21" w:rsidP="00227168">
          <w:pPr>
            <w:rPr>
              <w:rFonts w:ascii="Tahoma" w:hAnsi="Tahoma"/>
              <w:vanish/>
              <w:color w:val="FF0000"/>
              <w:sz w:val="18"/>
              <w:szCs w:val="18"/>
            </w:rPr>
          </w:pPr>
          <w:r w:rsidRPr="00732FF6">
            <w:rPr>
              <w:rFonts w:ascii="Tahoma" w:hAnsi="Tahoma"/>
              <w:sz w:val="18"/>
              <w:szCs w:val="18"/>
            </w:rPr>
            <w:fldChar w:fldCharType="begin"/>
          </w:r>
          <w:r w:rsidR="00FD057D" w:rsidRPr="00732FF6">
            <w:rPr>
              <w:rFonts w:ascii="Tahoma" w:hAnsi="Tahoma"/>
              <w:sz w:val="18"/>
              <w:szCs w:val="18"/>
            </w:rPr>
            <w:instrText xml:space="preserve"> CREATEDATE  \@ "yyyy-MM-dd" </w:instrText>
          </w:r>
          <w:r w:rsidRPr="00732FF6">
            <w:rPr>
              <w:rFonts w:ascii="Tahoma" w:hAnsi="Tahoma"/>
              <w:sz w:val="18"/>
              <w:szCs w:val="18"/>
            </w:rPr>
            <w:fldChar w:fldCharType="separate"/>
          </w:r>
          <w:r w:rsidR="00D954E2">
            <w:rPr>
              <w:rFonts w:ascii="Tahoma" w:hAnsi="Tahoma"/>
              <w:noProof/>
              <w:sz w:val="18"/>
              <w:szCs w:val="18"/>
            </w:rPr>
            <w:t>2014-02-27</w:t>
          </w:r>
          <w:r w:rsidRPr="00732FF6">
            <w:rPr>
              <w:rFonts w:ascii="Tahoma" w:hAnsi="Tahoma"/>
              <w:sz w:val="18"/>
              <w:szCs w:val="18"/>
            </w:rPr>
            <w:fldChar w:fldCharType="end"/>
          </w:r>
        </w:p>
      </w:tc>
      <w:tc>
        <w:tcPr>
          <w:tcW w:w="1276" w:type="dxa"/>
        </w:tcPr>
        <w:sdt>
          <w:sdtPr>
            <w:rPr>
              <w:sz w:val="18"/>
              <w:szCs w:val="18"/>
            </w:rPr>
            <w:id w:val="133601349"/>
            <w:docPartObj>
              <w:docPartGallery w:val="Page Numbers (Top of Page)"/>
              <w:docPartUnique/>
            </w:docPartObj>
          </w:sdtPr>
          <w:sdtContent>
            <w:p w:rsidR="00FD057D" w:rsidRPr="00FD057D" w:rsidRDefault="005F6C21" w:rsidP="00FD057D">
              <w:pPr>
                <w:jc w:val="right"/>
                <w:rPr>
                  <w:sz w:val="18"/>
                  <w:szCs w:val="18"/>
                </w:rPr>
              </w:pPr>
              <w:r w:rsidRPr="00732FF6">
                <w:rPr>
                  <w:rFonts w:ascii="Tahoma" w:hAnsi="Tahoma"/>
                  <w:sz w:val="18"/>
                  <w:szCs w:val="18"/>
                </w:rPr>
                <w:fldChar w:fldCharType="begin"/>
              </w:r>
              <w:r w:rsidR="00FD057D" w:rsidRPr="00732FF6">
                <w:rPr>
                  <w:rFonts w:ascii="Tahoma" w:hAnsi="Tahoma"/>
                  <w:sz w:val="18"/>
                  <w:szCs w:val="18"/>
                </w:rPr>
                <w:instrText xml:space="preserve"> PAGE </w:instrText>
              </w:r>
              <w:r w:rsidRPr="00732FF6">
                <w:rPr>
                  <w:rFonts w:ascii="Tahoma" w:hAnsi="Tahoma"/>
                  <w:sz w:val="18"/>
                  <w:szCs w:val="18"/>
                </w:rPr>
                <w:fldChar w:fldCharType="separate"/>
              </w:r>
              <w:r w:rsidR="005D3F5E">
                <w:rPr>
                  <w:rFonts w:ascii="Tahoma" w:hAnsi="Tahoma"/>
                  <w:noProof/>
                  <w:sz w:val="18"/>
                  <w:szCs w:val="18"/>
                </w:rPr>
                <w:t>2</w:t>
              </w:r>
              <w:r w:rsidRPr="00732FF6">
                <w:rPr>
                  <w:rFonts w:ascii="Tahoma" w:hAnsi="Tahoma"/>
                  <w:sz w:val="18"/>
                  <w:szCs w:val="18"/>
                </w:rPr>
                <w:fldChar w:fldCharType="end"/>
              </w:r>
              <w:r w:rsidR="00FD057D" w:rsidRPr="00732FF6">
                <w:rPr>
                  <w:rFonts w:ascii="Tahoma" w:hAnsi="Tahoma"/>
                  <w:sz w:val="18"/>
                  <w:szCs w:val="18"/>
                </w:rPr>
                <w:t>(</w:t>
              </w:r>
              <w:r w:rsidRPr="00732FF6">
                <w:rPr>
                  <w:rFonts w:ascii="Tahoma" w:hAnsi="Tahoma"/>
                  <w:sz w:val="18"/>
                  <w:szCs w:val="18"/>
                </w:rPr>
                <w:fldChar w:fldCharType="begin"/>
              </w:r>
              <w:r w:rsidR="00FD057D" w:rsidRPr="00732FF6">
                <w:rPr>
                  <w:rFonts w:ascii="Tahoma" w:hAnsi="Tahoma"/>
                  <w:sz w:val="18"/>
                  <w:szCs w:val="18"/>
                </w:rPr>
                <w:instrText xml:space="preserve"> NUMPAGES  </w:instrText>
              </w:r>
              <w:r w:rsidRPr="00732FF6">
                <w:rPr>
                  <w:rFonts w:ascii="Tahoma" w:hAnsi="Tahoma"/>
                  <w:sz w:val="18"/>
                  <w:szCs w:val="18"/>
                </w:rPr>
                <w:fldChar w:fldCharType="separate"/>
              </w:r>
              <w:r w:rsidR="005D3F5E">
                <w:rPr>
                  <w:rFonts w:ascii="Tahoma" w:hAnsi="Tahoma"/>
                  <w:noProof/>
                  <w:sz w:val="18"/>
                  <w:szCs w:val="18"/>
                </w:rPr>
                <w:t>2</w:t>
              </w:r>
              <w:r w:rsidRPr="00732FF6">
                <w:rPr>
                  <w:rFonts w:ascii="Tahoma" w:hAnsi="Tahoma"/>
                  <w:sz w:val="18"/>
                  <w:szCs w:val="18"/>
                </w:rPr>
                <w:fldChar w:fldCharType="end"/>
              </w:r>
              <w:r w:rsidR="00FD057D" w:rsidRPr="00732FF6">
                <w:rPr>
                  <w:rFonts w:ascii="Tahoma" w:hAnsi="Tahoma"/>
                  <w:sz w:val="18"/>
                  <w:szCs w:val="18"/>
                </w:rPr>
                <w:t>)</w:t>
              </w:r>
            </w:p>
          </w:sdtContent>
        </w:sdt>
      </w:tc>
    </w:tr>
    <w:tr w:rsidR="00FD057D" w:rsidRPr="00732FF6" w:rsidTr="00732FF6">
      <w:tc>
        <w:tcPr>
          <w:tcW w:w="4820" w:type="dxa"/>
        </w:tcPr>
        <w:p w:rsidR="00FD057D" w:rsidRPr="00732FF6" w:rsidRDefault="00774E73" w:rsidP="006519E2">
          <w:pPr>
            <w:rPr>
              <w:rFonts w:ascii="Tahoma" w:hAnsi="Tahoma"/>
              <w:sz w:val="18"/>
              <w:szCs w:val="18"/>
            </w:rPr>
          </w:pPr>
          <w:bookmarkStart w:id="9" w:name="orgUnitName_Repeat"/>
          <w:r>
            <w:rPr>
              <w:rFonts w:ascii="Tahoma" w:hAnsi="Tahoma"/>
              <w:sz w:val="18"/>
              <w:szCs w:val="18"/>
            </w:rPr>
            <w:t>Samordningskansliet</w:t>
          </w:r>
          <w:bookmarkEnd w:id="9"/>
        </w:p>
      </w:tc>
      <w:tc>
        <w:tcPr>
          <w:tcW w:w="3969" w:type="dxa"/>
        </w:tcPr>
        <w:p w:rsidR="00FD057D" w:rsidRPr="00732FF6" w:rsidRDefault="00FD057D" w:rsidP="006519E2">
          <w:pPr>
            <w:rPr>
              <w:rFonts w:ascii="Tahoma" w:hAnsi="Tahoma"/>
              <w:sz w:val="18"/>
              <w:szCs w:val="18"/>
            </w:rPr>
          </w:pPr>
        </w:p>
      </w:tc>
      <w:tc>
        <w:tcPr>
          <w:tcW w:w="1276" w:type="dxa"/>
        </w:tcPr>
        <w:p w:rsidR="00FD057D" w:rsidRPr="00732FF6" w:rsidRDefault="00FD057D" w:rsidP="00F63C3C">
          <w:pPr>
            <w:jc w:val="right"/>
            <w:rPr>
              <w:rFonts w:ascii="Tahoma" w:hAnsi="Tahoma"/>
              <w:sz w:val="18"/>
              <w:szCs w:val="18"/>
            </w:rPr>
          </w:pPr>
        </w:p>
      </w:tc>
    </w:tr>
  </w:tbl>
  <w:p w:rsidR="00D612B6" w:rsidRDefault="00D612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46D0"/>
    <w:multiLevelType w:val="hybridMultilevel"/>
    <w:tmpl w:val="40C65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7D30E9"/>
    <w:multiLevelType w:val="hybridMultilevel"/>
    <w:tmpl w:val="2C38B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5004"/>
  <w:defaultTabStop w:val="1304"/>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5D2E70"/>
    <w:rsid w:val="000055DE"/>
    <w:rsid w:val="00020983"/>
    <w:rsid w:val="00040550"/>
    <w:rsid w:val="00047706"/>
    <w:rsid w:val="00063EF2"/>
    <w:rsid w:val="0008113F"/>
    <w:rsid w:val="0008611C"/>
    <w:rsid w:val="00093707"/>
    <w:rsid w:val="00094F3D"/>
    <w:rsid w:val="000962DD"/>
    <w:rsid w:val="000A235E"/>
    <w:rsid w:val="000B19F4"/>
    <w:rsid w:val="000F1AFC"/>
    <w:rsid w:val="000F5172"/>
    <w:rsid w:val="0010560C"/>
    <w:rsid w:val="0010777A"/>
    <w:rsid w:val="00127D3A"/>
    <w:rsid w:val="00143B2F"/>
    <w:rsid w:val="0015249B"/>
    <w:rsid w:val="00165828"/>
    <w:rsid w:val="00180D3C"/>
    <w:rsid w:val="0018439F"/>
    <w:rsid w:val="0019247E"/>
    <w:rsid w:val="001A05E0"/>
    <w:rsid w:val="001A562A"/>
    <w:rsid w:val="001A6C26"/>
    <w:rsid w:val="001B1FEA"/>
    <w:rsid w:val="001C4AEC"/>
    <w:rsid w:val="001C5E85"/>
    <w:rsid w:val="001C5E88"/>
    <w:rsid w:val="001F0D4D"/>
    <w:rsid w:val="001F10C8"/>
    <w:rsid w:val="00200C05"/>
    <w:rsid w:val="002144B9"/>
    <w:rsid w:val="00222AC4"/>
    <w:rsid w:val="00227168"/>
    <w:rsid w:val="00234417"/>
    <w:rsid w:val="00254DC3"/>
    <w:rsid w:val="00260FD8"/>
    <w:rsid w:val="0027199A"/>
    <w:rsid w:val="00285039"/>
    <w:rsid w:val="002876EC"/>
    <w:rsid w:val="002A5C52"/>
    <w:rsid w:val="002B0A12"/>
    <w:rsid w:val="002C2A49"/>
    <w:rsid w:val="0030200C"/>
    <w:rsid w:val="0031755D"/>
    <w:rsid w:val="00334C4E"/>
    <w:rsid w:val="00353F6F"/>
    <w:rsid w:val="003554E2"/>
    <w:rsid w:val="003774C0"/>
    <w:rsid w:val="00396081"/>
    <w:rsid w:val="00396B64"/>
    <w:rsid w:val="003A47B7"/>
    <w:rsid w:val="003B386D"/>
    <w:rsid w:val="003B4F58"/>
    <w:rsid w:val="003E1EE1"/>
    <w:rsid w:val="003E385F"/>
    <w:rsid w:val="003F3D9D"/>
    <w:rsid w:val="00416730"/>
    <w:rsid w:val="004201F9"/>
    <w:rsid w:val="0043723A"/>
    <w:rsid w:val="00440C16"/>
    <w:rsid w:val="00460DAC"/>
    <w:rsid w:val="00461D2B"/>
    <w:rsid w:val="00474C80"/>
    <w:rsid w:val="004858FE"/>
    <w:rsid w:val="004929D5"/>
    <w:rsid w:val="004C18A6"/>
    <w:rsid w:val="004D031F"/>
    <w:rsid w:val="004D7EE2"/>
    <w:rsid w:val="004E1A58"/>
    <w:rsid w:val="004E275D"/>
    <w:rsid w:val="00506065"/>
    <w:rsid w:val="00512493"/>
    <w:rsid w:val="005344CD"/>
    <w:rsid w:val="00540DDC"/>
    <w:rsid w:val="00553618"/>
    <w:rsid w:val="00554302"/>
    <w:rsid w:val="00566FD8"/>
    <w:rsid w:val="005D2E70"/>
    <w:rsid w:val="005D3F5E"/>
    <w:rsid w:val="005E03DA"/>
    <w:rsid w:val="005F53AA"/>
    <w:rsid w:val="005F6C21"/>
    <w:rsid w:val="006325BA"/>
    <w:rsid w:val="006339E7"/>
    <w:rsid w:val="006519E2"/>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74E73"/>
    <w:rsid w:val="0079571F"/>
    <w:rsid w:val="007C3917"/>
    <w:rsid w:val="00804931"/>
    <w:rsid w:val="00842EC4"/>
    <w:rsid w:val="00871F2D"/>
    <w:rsid w:val="00881B92"/>
    <w:rsid w:val="00881C21"/>
    <w:rsid w:val="00885F92"/>
    <w:rsid w:val="008A43A3"/>
    <w:rsid w:val="008A7149"/>
    <w:rsid w:val="008B247A"/>
    <w:rsid w:val="008C40CF"/>
    <w:rsid w:val="008D1CAC"/>
    <w:rsid w:val="008E5110"/>
    <w:rsid w:val="008F2A46"/>
    <w:rsid w:val="008F4265"/>
    <w:rsid w:val="008F7126"/>
    <w:rsid w:val="00902233"/>
    <w:rsid w:val="00907D32"/>
    <w:rsid w:val="009148EB"/>
    <w:rsid w:val="0091716B"/>
    <w:rsid w:val="00936A66"/>
    <w:rsid w:val="00944182"/>
    <w:rsid w:val="00945F9C"/>
    <w:rsid w:val="00950ACD"/>
    <w:rsid w:val="00983EE1"/>
    <w:rsid w:val="009A622E"/>
    <w:rsid w:val="009B3CF0"/>
    <w:rsid w:val="009B3F11"/>
    <w:rsid w:val="009D6603"/>
    <w:rsid w:val="009E097A"/>
    <w:rsid w:val="009F15B2"/>
    <w:rsid w:val="00A100BA"/>
    <w:rsid w:val="00A21C36"/>
    <w:rsid w:val="00A33C15"/>
    <w:rsid w:val="00A41812"/>
    <w:rsid w:val="00A50391"/>
    <w:rsid w:val="00A53D26"/>
    <w:rsid w:val="00A60C00"/>
    <w:rsid w:val="00A74D0B"/>
    <w:rsid w:val="00A8355E"/>
    <w:rsid w:val="00A934E9"/>
    <w:rsid w:val="00AA4426"/>
    <w:rsid w:val="00AA718A"/>
    <w:rsid w:val="00AA7B4B"/>
    <w:rsid w:val="00AB7724"/>
    <w:rsid w:val="00AC2ABE"/>
    <w:rsid w:val="00B13D6F"/>
    <w:rsid w:val="00B1695E"/>
    <w:rsid w:val="00B17A0D"/>
    <w:rsid w:val="00B43E63"/>
    <w:rsid w:val="00B504EA"/>
    <w:rsid w:val="00B60AD7"/>
    <w:rsid w:val="00B73C52"/>
    <w:rsid w:val="00B77555"/>
    <w:rsid w:val="00B87744"/>
    <w:rsid w:val="00B879E2"/>
    <w:rsid w:val="00B9010C"/>
    <w:rsid w:val="00B9048A"/>
    <w:rsid w:val="00B9086B"/>
    <w:rsid w:val="00BB105F"/>
    <w:rsid w:val="00BB10F8"/>
    <w:rsid w:val="00BB11DD"/>
    <w:rsid w:val="00BB1951"/>
    <w:rsid w:val="00BB3A59"/>
    <w:rsid w:val="00BC3D17"/>
    <w:rsid w:val="00BC42BF"/>
    <w:rsid w:val="00BC5909"/>
    <w:rsid w:val="00BC59F8"/>
    <w:rsid w:val="00BD2AE6"/>
    <w:rsid w:val="00BE4CAA"/>
    <w:rsid w:val="00BE5D90"/>
    <w:rsid w:val="00C077D9"/>
    <w:rsid w:val="00C113E5"/>
    <w:rsid w:val="00C22C84"/>
    <w:rsid w:val="00C2693B"/>
    <w:rsid w:val="00C35423"/>
    <w:rsid w:val="00C36738"/>
    <w:rsid w:val="00C420EA"/>
    <w:rsid w:val="00C6276E"/>
    <w:rsid w:val="00C6624E"/>
    <w:rsid w:val="00C849CA"/>
    <w:rsid w:val="00C92B32"/>
    <w:rsid w:val="00C93523"/>
    <w:rsid w:val="00CB083C"/>
    <w:rsid w:val="00CB0AD4"/>
    <w:rsid w:val="00CB3AD9"/>
    <w:rsid w:val="00CC10DF"/>
    <w:rsid w:val="00CC118D"/>
    <w:rsid w:val="00CF3BC6"/>
    <w:rsid w:val="00D00121"/>
    <w:rsid w:val="00D23756"/>
    <w:rsid w:val="00D328C3"/>
    <w:rsid w:val="00D612B6"/>
    <w:rsid w:val="00D672C7"/>
    <w:rsid w:val="00D70F42"/>
    <w:rsid w:val="00D7377C"/>
    <w:rsid w:val="00D742E9"/>
    <w:rsid w:val="00D74FBE"/>
    <w:rsid w:val="00D77ABC"/>
    <w:rsid w:val="00D91825"/>
    <w:rsid w:val="00D954E2"/>
    <w:rsid w:val="00DA3452"/>
    <w:rsid w:val="00DD7807"/>
    <w:rsid w:val="00DE7C6A"/>
    <w:rsid w:val="00E10316"/>
    <w:rsid w:val="00E11ADB"/>
    <w:rsid w:val="00E123B0"/>
    <w:rsid w:val="00E92A5D"/>
    <w:rsid w:val="00E92F27"/>
    <w:rsid w:val="00E97B6D"/>
    <w:rsid w:val="00EA6E3F"/>
    <w:rsid w:val="00ED1AC7"/>
    <w:rsid w:val="00EE43CD"/>
    <w:rsid w:val="00F00A62"/>
    <w:rsid w:val="00F1490C"/>
    <w:rsid w:val="00F23939"/>
    <w:rsid w:val="00F30DA4"/>
    <w:rsid w:val="00F36871"/>
    <w:rsid w:val="00F455CD"/>
    <w:rsid w:val="00F47922"/>
    <w:rsid w:val="00F63C3C"/>
    <w:rsid w:val="00F67BE0"/>
    <w:rsid w:val="00F86EB6"/>
    <w:rsid w:val="00F94466"/>
    <w:rsid w:val="00FA1361"/>
    <w:rsid w:val="00FD05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aliases w:val="JLL Löptext"/>
    <w:qFormat/>
    <w:rsid w:val="00936A66"/>
    <w:pPr>
      <w:spacing w:after="0" w:line="300" w:lineRule="atLeast"/>
    </w:pPr>
    <w:rPr>
      <w:rFonts w:ascii="Garamond" w:hAnsi="Garamond"/>
      <w:sz w:val="24"/>
    </w:rPr>
  </w:style>
  <w:style w:type="paragraph" w:styleId="Rubrik1">
    <w:name w:val="heading 1"/>
    <w:basedOn w:val="Normal"/>
    <w:next w:val="Normal"/>
    <w:link w:val="Rubrik1Char"/>
    <w:uiPriority w:val="9"/>
    <w:qFormat/>
    <w:rsid w:val="00A33C15"/>
    <w:pPr>
      <w:keepNext/>
      <w:keepLines/>
      <w:spacing w:before="48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qFormat/>
    <w:rsid w:val="00F00A62"/>
    <w:pPr>
      <w:keepNext/>
      <w:keepLines/>
      <w:spacing w:before="200"/>
      <w:outlineLvl w:val="1"/>
    </w:pPr>
    <w:rPr>
      <w:rFonts w:ascii="Tahoma" w:eastAsiaTheme="majorEastAsia" w:hAnsi="Tahoma" w:cstheme="majorBidi"/>
      <w:bCs/>
      <w:sz w:val="28"/>
      <w:szCs w:val="26"/>
    </w:rPr>
  </w:style>
  <w:style w:type="paragraph" w:styleId="Rubrik3">
    <w:name w:val="heading 3"/>
    <w:basedOn w:val="Normal"/>
    <w:next w:val="Normal"/>
    <w:link w:val="Rubrik3Char"/>
    <w:uiPriority w:val="9"/>
    <w:qFormat/>
    <w:rsid w:val="00F00A62"/>
    <w:pPr>
      <w:keepNext/>
      <w:keepLines/>
      <w:spacing w:before="200"/>
      <w:outlineLvl w:val="2"/>
    </w:pPr>
    <w:rPr>
      <w:rFonts w:ascii="Tahoma" w:eastAsiaTheme="majorEastAsia" w:hAnsi="Tahoma" w:cstheme="majorBidi"/>
      <w:bCs/>
      <w:sz w:val="22"/>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3C15"/>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F00A62"/>
    <w:rPr>
      <w:rFonts w:ascii="Tahoma" w:eastAsiaTheme="majorEastAsia" w:hAnsi="Tahoma" w:cstheme="majorBidi"/>
      <w:bCs/>
      <w:sz w:val="28"/>
      <w:szCs w:val="26"/>
    </w:rPr>
  </w:style>
  <w:style w:type="character" w:customStyle="1" w:styleId="Rubrik3Char">
    <w:name w:val="Rubrik 3 Char"/>
    <w:basedOn w:val="Standardstycketeckensnitt"/>
    <w:link w:val="Rubrik3"/>
    <w:uiPriority w:val="9"/>
    <w:rsid w:val="00F00A62"/>
    <w:rPr>
      <w:rFonts w:ascii="Tahoma" w:eastAsiaTheme="majorEastAsia" w:hAnsi="Tahoma" w:cstheme="majorBidi"/>
      <w:bCs/>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semiHidden/>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A8355E"/>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F9D2-A56D-46D3-AE14-79966CF7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363</Words>
  <Characters>1927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alal</cp:lastModifiedBy>
  <cp:revision>7</cp:revision>
  <dcterms:created xsi:type="dcterms:W3CDTF">2014-02-27T14:41:00Z</dcterms:created>
  <dcterms:modified xsi:type="dcterms:W3CDTF">2015-01-29T09:04:00Z</dcterms:modified>
</cp:coreProperties>
</file>