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7319710"/>
        <w:docPartObj>
          <w:docPartGallery w:val="Cover Pages"/>
          <w:docPartUnique/>
        </w:docPartObj>
      </w:sdtPr>
      <w:sdtContent>
        <w:p w:rsidR="00096036" w:rsidRDefault="00096036" w:rsidP="00E23E93">
          <w:pPr>
            <w:pStyle w:val="JllLptext"/>
          </w:pPr>
        </w:p>
        <w:tbl>
          <w:tblPr>
            <w:tblStyle w:val="Tabellrutnt"/>
            <w:tblpPr w:leftFromText="141" w:rightFromText="141" w:vertAnchor="text" w:horzAnchor="margin" w:tblpX="108" w:tblpY="82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7905"/>
          </w:tblGrid>
          <w:tr w:rsidR="00096036" w:rsidRPr="006A253D" w:rsidTr="00691B08">
            <w:trPr>
              <w:trHeight w:val="567"/>
            </w:trPr>
            <w:tc>
              <w:tcPr>
                <w:tcW w:w="1134" w:type="dxa"/>
                <w:vAlign w:val="center"/>
              </w:tcPr>
              <w:p w:rsidR="00096036" w:rsidRPr="006A253D" w:rsidRDefault="00096036" w:rsidP="00E23E93">
                <w:pPr>
                  <w:pStyle w:val="JllLptext"/>
                  <w:rPr>
                    <w:rFonts w:ascii="Tahoma" w:hAnsi="Tahoma" w:cs="Tahoma"/>
                  </w:rPr>
                </w:pPr>
              </w:p>
            </w:tc>
            <w:tc>
              <w:tcPr>
                <w:tcW w:w="7905" w:type="dxa"/>
                <w:vAlign w:val="center"/>
              </w:tcPr>
              <w:p w:rsidR="00096036" w:rsidRPr="00855A09" w:rsidRDefault="00BD66AC" w:rsidP="00D74F7C">
                <w:pPr>
                  <w:pStyle w:val="JllLptext"/>
                  <w:rPr>
                    <w:rFonts w:ascii="Tahoma" w:hAnsi="Tahoma" w:cs="Tahoma"/>
                    <w:b/>
                    <w:sz w:val="28"/>
                    <w:szCs w:val="28"/>
                  </w:rPr>
                </w:pPr>
                <w:bookmarkStart w:id="0" w:name="title"/>
                <w:r>
                  <w:rPr>
                    <w:rFonts w:ascii="Tahoma" w:hAnsi="Tahoma" w:cs="Tahoma"/>
                    <w:b/>
                    <w:sz w:val="28"/>
                    <w:szCs w:val="28"/>
                  </w:rPr>
                  <w:t>Rutin för faxhantering</w:t>
                </w:r>
                <w:bookmarkEnd w:id="0"/>
              </w:p>
            </w:tc>
          </w:tr>
          <w:tr w:rsidR="00096036" w:rsidRPr="006A253D" w:rsidTr="00691B08">
            <w:trPr>
              <w:trHeight w:val="567"/>
            </w:trPr>
            <w:tc>
              <w:tcPr>
                <w:tcW w:w="1134" w:type="dxa"/>
                <w:vAlign w:val="center"/>
              </w:tcPr>
              <w:p w:rsidR="00096036" w:rsidRPr="006A253D" w:rsidRDefault="00096036" w:rsidP="00E23E93">
                <w:pPr>
                  <w:pStyle w:val="JllLptext"/>
                  <w:rPr>
                    <w:rFonts w:ascii="Tahoma" w:hAnsi="Tahoma" w:cs="Tahoma"/>
                  </w:rPr>
                </w:pPr>
              </w:p>
            </w:tc>
            <w:tc>
              <w:tcPr>
                <w:tcW w:w="7905" w:type="dxa"/>
                <w:vAlign w:val="center"/>
              </w:tcPr>
              <w:p w:rsidR="00096036" w:rsidRPr="006A253D" w:rsidRDefault="00096036" w:rsidP="00E23E93">
                <w:pPr>
                  <w:pStyle w:val="JllLptext"/>
                  <w:rPr>
                    <w:rFonts w:ascii="Tahoma" w:hAnsi="Tahoma" w:cs="Tahoma"/>
                    <w:b/>
                  </w:rPr>
                </w:pPr>
                <w:r>
                  <w:rPr>
                    <w:rFonts w:ascii="Tahoma" w:hAnsi="Tahoma" w:cs="Tahoma"/>
                    <w:b/>
                  </w:rPr>
                  <w:t>Version: 1</w:t>
                </w:r>
              </w:p>
            </w:tc>
          </w:tr>
          <w:tr w:rsidR="00096036" w:rsidRPr="006A253D" w:rsidTr="00691B08">
            <w:trPr>
              <w:trHeight w:val="567"/>
            </w:trPr>
            <w:tc>
              <w:tcPr>
                <w:tcW w:w="1134" w:type="dxa"/>
                <w:vAlign w:val="center"/>
              </w:tcPr>
              <w:p w:rsidR="00096036" w:rsidRPr="006A253D" w:rsidRDefault="00096036" w:rsidP="00E23E93">
                <w:pPr>
                  <w:pStyle w:val="JllLptext"/>
                  <w:rPr>
                    <w:rFonts w:ascii="Tahoma" w:hAnsi="Tahoma" w:cs="Tahoma"/>
                  </w:rPr>
                </w:pPr>
              </w:p>
            </w:tc>
            <w:tc>
              <w:tcPr>
                <w:tcW w:w="7905" w:type="dxa"/>
                <w:vAlign w:val="center"/>
              </w:tcPr>
              <w:p w:rsidR="00096036" w:rsidRPr="00241017" w:rsidRDefault="00096036" w:rsidP="009970B0">
                <w:pPr>
                  <w:rPr>
                    <w:rFonts w:ascii="Tahoma" w:hAnsi="Tahoma" w:cs="Tahoma"/>
                    <w:sz w:val="24"/>
                    <w:szCs w:val="24"/>
                  </w:rPr>
                </w:pPr>
                <w:r>
                  <w:rPr>
                    <w:rFonts w:ascii="Tahoma" w:hAnsi="Tahoma" w:cs="Tahoma"/>
                    <w:b/>
                  </w:rPr>
                  <w:t>Ansvarig</w:t>
                </w:r>
                <w:r w:rsidRPr="00A81065">
                  <w:rPr>
                    <w:rFonts w:ascii="Tahoma" w:hAnsi="Tahoma" w:cs="Tahoma"/>
                    <w:b/>
                  </w:rPr>
                  <w:t>:</w:t>
                </w:r>
                <w:r w:rsidR="008A1655">
                  <w:rPr>
                    <w:rFonts w:ascii="Tahoma" w:hAnsi="Tahoma" w:cs="Tahoma"/>
                    <w:b/>
                    <w:sz w:val="24"/>
                    <w:szCs w:val="24"/>
                  </w:rPr>
                  <w:t xml:space="preserve"> </w:t>
                </w:r>
                <w:r w:rsidR="00272A7F">
                  <w:rPr>
                    <w:rFonts w:ascii="Tahoma" w:hAnsi="Tahoma" w:cs="Tahoma"/>
                    <w:b/>
                    <w:sz w:val="24"/>
                    <w:szCs w:val="24"/>
                  </w:rPr>
                  <w:t>Kanslichef</w:t>
                </w:r>
              </w:p>
            </w:tc>
          </w:tr>
          <w:tr w:rsidR="00096036" w:rsidRPr="006A253D" w:rsidTr="00691B08">
            <w:trPr>
              <w:trHeight w:val="567"/>
            </w:trPr>
            <w:tc>
              <w:tcPr>
                <w:tcW w:w="1134" w:type="dxa"/>
                <w:vAlign w:val="center"/>
              </w:tcPr>
              <w:p w:rsidR="00096036" w:rsidRPr="006A253D" w:rsidRDefault="00096036" w:rsidP="00E23E93">
                <w:pPr>
                  <w:pStyle w:val="JllLptext"/>
                  <w:rPr>
                    <w:rFonts w:ascii="Tahoma" w:hAnsi="Tahoma" w:cs="Tahoma"/>
                  </w:rPr>
                </w:pPr>
              </w:p>
            </w:tc>
            <w:tc>
              <w:tcPr>
                <w:tcW w:w="7905" w:type="dxa"/>
                <w:vAlign w:val="center"/>
              </w:tcPr>
              <w:p w:rsidR="00096036" w:rsidRPr="006A253D" w:rsidRDefault="00096036" w:rsidP="00E23E93">
                <w:pPr>
                  <w:pStyle w:val="JllLptext"/>
                  <w:rPr>
                    <w:rFonts w:ascii="Tahoma" w:hAnsi="Tahoma" w:cs="Tahoma"/>
                  </w:rPr>
                </w:pPr>
              </w:p>
            </w:tc>
          </w:tr>
        </w:tbl>
        <w:p w:rsidR="00096036" w:rsidRDefault="00096036" w:rsidP="00E23E93">
          <w:pPr>
            <w:pStyle w:val="JllLptext"/>
          </w:pPr>
          <w:r>
            <w:rPr>
              <w:noProof/>
            </w:rPr>
            <w:drawing>
              <wp:anchor distT="0" distB="0" distL="114300" distR="114300" simplePos="0" relativeHeight="251659264" behindDoc="1" locked="0" layoutInCell="1" allowOverlap="1">
                <wp:simplePos x="0" y="0"/>
                <wp:positionH relativeFrom="column">
                  <wp:posOffset>17326</wp:posOffset>
                </wp:positionH>
                <wp:positionV relativeFrom="paragraph">
                  <wp:posOffset>1266</wp:posOffset>
                </wp:positionV>
                <wp:extent cx="5759904" cy="7674428"/>
                <wp:effectExtent l="19050" t="0" r="0" b="0"/>
                <wp:wrapNone/>
                <wp:docPr id="6" name="Bildobjekt 0" descr="070129 Bakgrund m logga- dokument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0129 Bakgrund m logga- dokumentmall.gif"/>
                        <pic:cNvPicPr/>
                      </pic:nvPicPr>
                      <pic:blipFill>
                        <a:blip r:embed="rId8" cstate="print"/>
                        <a:stretch>
                          <a:fillRect/>
                        </a:stretch>
                      </pic:blipFill>
                      <pic:spPr>
                        <a:xfrm>
                          <a:off x="0" y="0"/>
                          <a:ext cx="5759904" cy="7674428"/>
                        </a:xfrm>
                        <a:prstGeom prst="rect">
                          <a:avLst/>
                        </a:prstGeom>
                      </pic:spPr>
                    </pic:pic>
                  </a:graphicData>
                </a:graphic>
              </wp:anchor>
            </w:drawing>
          </w:r>
        </w:p>
        <w:p w:rsidR="00096036" w:rsidRDefault="00096036" w:rsidP="00E23E93">
          <w:pPr>
            <w:pStyle w:val="JllLptext"/>
          </w:pPr>
          <w:r>
            <w:br w:type="page"/>
          </w:r>
        </w:p>
      </w:sdtContent>
    </w:sdt>
    <w:p w:rsidR="00096036" w:rsidRPr="00555484" w:rsidRDefault="00096036" w:rsidP="00555484">
      <w:pPr>
        <w:pStyle w:val="JllLptext"/>
        <w:pBdr>
          <w:bottom w:val="single" w:sz="18" w:space="1" w:color="A20033"/>
        </w:pBdr>
        <w:rPr>
          <w:rFonts w:ascii="Tahoma" w:hAnsi="Tahoma" w:cs="Tahoma"/>
          <w:b/>
          <w:sz w:val="32"/>
          <w:szCs w:val="32"/>
        </w:rPr>
      </w:pPr>
      <w:r w:rsidRPr="00555484">
        <w:rPr>
          <w:rFonts w:ascii="Tahoma" w:hAnsi="Tahoma" w:cs="Tahoma"/>
          <w:b/>
          <w:sz w:val="32"/>
          <w:szCs w:val="32"/>
        </w:rPr>
        <w:lastRenderedPageBreak/>
        <w:t>ÄNDRINGSFÖRTECKNING</w:t>
      </w:r>
    </w:p>
    <w:p w:rsidR="001B7324" w:rsidRPr="001E268E" w:rsidRDefault="001B7324" w:rsidP="001B7324">
      <w:pPr>
        <w:pStyle w:val="JllLptext"/>
        <w:rPr>
          <w:vanish/>
          <w:color w:val="FF0000"/>
        </w:rPr>
      </w:pPr>
      <w:r w:rsidRPr="001E268E">
        <w:rPr>
          <w:vanish/>
          <w:color w:val="FF0000"/>
        </w:rPr>
        <w:t>Var noga med att varje gång du ändrar i dokumentet skriva in vad du ändrat och byt versionsnummer. Se till att du också byter versionsnumret i sidfoten. Versioner räknas upp med 1 varje gång (1, 2, 3, 4)</w:t>
      </w:r>
      <w:r>
        <w:rPr>
          <w:vanish/>
          <w:color w:val="FF0000"/>
        </w:rPr>
        <w:t>. Använd TAB-tangent för att få ny rad.</w:t>
      </w:r>
    </w:p>
    <w:tbl>
      <w:tblPr>
        <w:tblStyle w:val="Tabellrutnt"/>
        <w:tblW w:w="9322" w:type="dxa"/>
        <w:tblLayout w:type="fixed"/>
        <w:tblLook w:val="04A0"/>
      </w:tblPr>
      <w:tblGrid>
        <w:gridCol w:w="1384"/>
        <w:gridCol w:w="1559"/>
        <w:gridCol w:w="3119"/>
        <w:gridCol w:w="1701"/>
        <w:gridCol w:w="1559"/>
      </w:tblGrid>
      <w:tr w:rsidR="001B7324" w:rsidRPr="00137610" w:rsidTr="00641F96">
        <w:trPr>
          <w:trHeight w:val="397"/>
        </w:trPr>
        <w:tc>
          <w:tcPr>
            <w:tcW w:w="1384" w:type="dxa"/>
            <w:shd w:val="pct15" w:color="auto" w:fill="auto"/>
            <w:vAlign w:val="center"/>
          </w:tcPr>
          <w:p w:rsidR="001B7324" w:rsidRPr="00137610" w:rsidRDefault="00641F96" w:rsidP="00E23E93">
            <w:pPr>
              <w:pStyle w:val="JllLptext"/>
              <w:rPr>
                <w:rFonts w:ascii="Tahoma" w:hAnsi="Tahoma" w:cs="Tahoma"/>
                <w:b/>
                <w:szCs w:val="22"/>
              </w:rPr>
            </w:pPr>
            <w:r w:rsidRPr="00137610">
              <w:rPr>
                <w:rFonts w:ascii="Tahoma" w:hAnsi="Tahoma" w:cs="Tahoma"/>
                <w:b/>
                <w:szCs w:val="22"/>
              </w:rPr>
              <w:t>Version</w:t>
            </w:r>
          </w:p>
        </w:tc>
        <w:tc>
          <w:tcPr>
            <w:tcW w:w="1559" w:type="dxa"/>
            <w:shd w:val="pct15" w:color="auto" w:fill="auto"/>
            <w:vAlign w:val="center"/>
          </w:tcPr>
          <w:p w:rsidR="001B7324" w:rsidRPr="00137610" w:rsidRDefault="00641F96" w:rsidP="00E23E93">
            <w:pPr>
              <w:pStyle w:val="JllLptext"/>
              <w:rPr>
                <w:rFonts w:ascii="Tahoma" w:hAnsi="Tahoma" w:cs="Tahoma"/>
                <w:b/>
                <w:szCs w:val="22"/>
              </w:rPr>
            </w:pPr>
            <w:r w:rsidRPr="00137610">
              <w:rPr>
                <w:rFonts w:ascii="Tahoma" w:hAnsi="Tahoma" w:cs="Tahoma"/>
                <w:b/>
                <w:szCs w:val="22"/>
              </w:rPr>
              <w:t>Datum</w:t>
            </w:r>
          </w:p>
        </w:tc>
        <w:tc>
          <w:tcPr>
            <w:tcW w:w="3119" w:type="dxa"/>
            <w:shd w:val="pct15" w:color="auto" w:fill="auto"/>
            <w:vAlign w:val="center"/>
          </w:tcPr>
          <w:p w:rsidR="001B7324" w:rsidRPr="00137610" w:rsidRDefault="00641F96" w:rsidP="00E23E93">
            <w:pPr>
              <w:pStyle w:val="JllLptext"/>
              <w:rPr>
                <w:rFonts w:ascii="Tahoma" w:hAnsi="Tahoma" w:cs="Tahoma"/>
                <w:b/>
                <w:szCs w:val="22"/>
              </w:rPr>
            </w:pPr>
            <w:r w:rsidRPr="00137610">
              <w:rPr>
                <w:rFonts w:ascii="Tahoma" w:hAnsi="Tahoma" w:cs="Tahoma"/>
                <w:b/>
                <w:szCs w:val="22"/>
              </w:rPr>
              <w:t>Ändring</w:t>
            </w:r>
          </w:p>
        </w:tc>
        <w:tc>
          <w:tcPr>
            <w:tcW w:w="1701" w:type="dxa"/>
            <w:shd w:val="pct15" w:color="auto" w:fill="auto"/>
            <w:vAlign w:val="center"/>
          </w:tcPr>
          <w:p w:rsidR="001B7324" w:rsidRPr="00137610" w:rsidRDefault="00641F96" w:rsidP="00E23E93">
            <w:pPr>
              <w:pStyle w:val="JllLptext"/>
              <w:rPr>
                <w:rFonts w:ascii="Tahoma" w:hAnsi="Tahoma" w:cs="Tahoma"/>
                <w:b/>
                <w:szCs w:val="22"/>
              </w:rPr>
            </w:pPr>
            <w:r w:rsidRPr="00137610">
              <w:rPr>
                <w:rFonts w:ascii="Tahoma" w:hAnsi="Tahoma" w:cs="Tahoma"/>
                <w:b/>
                <w:szCs w:val="22"/>
              </w:rPr>
              <w:t>Beslutat av</w:t>
            </w:r>
          </w:p>
        </w:tc>
        <w:tc>
          <w:tcPr>
            <w:tcW w:w="1559" w:type="dxa"/>
            <w:shd w:val="pct15" w:color="auto" w:fill="auto"/>
            <w:vAlign w:val="center"/>
          </w:tcPr>
          <w:p w:rsidR="001B7324" w:rsidRPr="00137610" w:rsidRDefault="00641F96" w:rsidP="00E23E93">
            <w:pPr>
              <w:pStyle w:val="JllLptext"/>
              <w:rPr>
                <w:rFonts w:ascii="Tahoma" w:hAnsi="Tahoma" w:cs="Tahoma"/>
                <w:b/>
                <w:szCs w:val="22"/>
              </w:rPr>
            </w:pPr>
            <w:r w:rsidRPr="00137610">
              <w:rPr>
                <w:rFonts w:ascii="Tahoma" w:hAnsi="Tahoma" w:cs="Tahoma"/>
                <w:b/>
                <w:szCs w:val="22"/>
              </w:rPr>
              <w:t>Datum</w:t>
            </w:r>
          </w:p>
        </w:tc>
      </w:tr>
      <w:tr w:rsidR="001B7324" w:rsidRPr="00137610" w:rsidTr="00641F96">
        <w:trPr>
          <w:trHeight w:val="397"/>
        </w:trPr>
        <w:tc>
          <w:tcPr>
            <w:tcW w:w="1384" w:type="dxa"/>
            <w:vAlign w:val="center"/>
          </w:tcPr>
          <w:p w:rsidR="001B7324" w:rsidRPr="00137610" w:rsidRDefault="001B7324" w:rsidP="00641F96">
            <w:pPr>
              <w:pStyle w:val="Liststycke"/>
              <w:numPr>
                <w:ilvl w:val="0"/>
                <w:numId w:val="8"/>
              </w:numPr>
              <w:rPr>
                <w:rFonts w:ascii="Tahoma" w:hAnsi="Tahoma" w:cs="Tahoma"/>
              </w:rPr>
            </w:pPr>
          </w:p>
        </w:tc>
        <w:tc>
          <w:tcPr>
            <w:tcW w:w="1559" w:type="dxa"/>
            <w:vAlign w:val="center"/>
          </w:tcPr>
          <w:p w:rsidR="001B7324" w:rsidRPr="00137610" w:rsidRDefault="00272A7F" w:rsidP="000F2921">
            <w:pPr>
              <w:pStyle w:val="JllLptext"/>
              <w:rPr>
                <w:rFonts w:ascii="Tahoma" w:hAnsi="Tahoma" w:cs="Tahoma"/>
                <w:szCs w:val="22"/>
              </w:rPr>
            </w:pPr>
            <w:r>
              <w:rPr>
                <w:rFonts w:ascii="Tahoma" w:hAnsi="Tahoma" w:cs="Tahoma"/>
                <w:szCs w:val="22"/>
              </w:rPr>
              <w:t>2014-06-</w:t>
            </w:r>
            <w:r w:rsidR="000F2921">
              <w:rPr>
                <w:rFonts w:ascii="Tahoma" w:hAnsi="Tahoma" w:cs="Tahoma"/>
                <w:szCs w:val="22"/>
              </w:rPr>
              <w:t>27</w:t>
            </w:r>
          </w:p>
        </w:tc>
        <w:tc>
          <w:tcPr>
            <w:tcW w:w="3119" w:type="dxa"/>
            <w:vAlign w:val="center"/>
          </w:tcPr>
          <w:p w:rsidR="001B7324" w:rsidRPr="00137610" w:rsidRDefault="00641F96" w:rsidP="00E23E93">
            <w:pPr>
              <w:pStyle w:val="JllLptext"/>
              <w:rPr>
                <w:rFonts w:ascii="Tahoma" w:hAnsi="Tahoma" w:cs="Tahoma"/>
                <w:szCs w:val="22"/>
              </w:rPr>
            </w:pPr>
            <w:r w:rsidRPr="00137610">
              <w:rPr>
                <w:rFonts w:ascii="Tahoma" w:hAnsi="Tahoma" w:cs="Tahoma"/>
                <w:szCs w:val="22"/>
              </w:rPr>
              <w:t>Nyutgåva</w:t>
            </w:r>
          </w:p>
        </w:tc>
        <w:tc>
          <w:tcPr>
            <w:tcW w:w="1701" w:type="dxa"/>
            <w:vAlign w:val="center"/>
          </w:tcPr>
          <w:p w:rsidR="001B7324" w:rsidRPr="00137610" w:rsidRDefault="00272A7F" w:rsidP="006A253D">
            <w:pPr>
              <w:rPr>
                <w:rFonts w:ascii="Tahoma" w:hAnsi="Tahoma" w:cs="Tahoma"/>
              </w:rPr>
            </w:pPr>
            <w:r>
              <w:rPr>
                <w:rFonts w:ascii="Tahoma" w:hAnsi="Tahoma" w:cs="Tahoma"/>
              </w:rPr>
              <w:t>Mikael Ferm</w:t>
            </w:r>
          </w:p>
        </w:tc>
        <w:tc>
          <w:tcPr>
            <w:tcW w:w="1559" w:type="dxa"/>
            <w:vAlign w:val="center"/>
          </w:tcPr>
          <w:p w:rsidR="001B7324" w:rsidRPr="00137610" w:rsidRDefault="000F2921" w:rsidP="006A253D">
            <w:pPr>
              <w:rPr>
                <w:rFonts w:ascii="Tahoma" w:hAnsi="Tahoma" w:cs="Tahoma"/>
              </w:rPr>
            </w:pPr>
            <w:r>
              <w:rPr>
                <w:rFonts w:ascii="Tahoma" w:hAnsi="Tahoma" w:cs="Tahoma"/>
              </w:rPr>
              <w:t>2014-06-27</w:t>
            </w:r>
          </w:p>
        </w:tc>
      </w:tr>
    </w:tbl>
    <w:p w:rsidR="006A253D" w:rsidRDefault="006A253D" w:rsidP="00E23E93">
      <w:pPr>
        <w:pStyle w:val="JllLptext"/>
      </w:pPr>
    </w:p>
    <w:p w:rsidR="00641F96" w:rsidRDefault="00641F96" w:rsidP="00E23E93">
      <w:pPr>
        <w:pStyle w:val="JllLptext"/>
      </w:pPr>
      <w:r>
        <w:br w:type="page"/>
      </w:r>
    </w:p>
    <w:p w:rsidR="00555484" w:rsidRPr="00555484" w:rsidRDefault="00641F96" w:rsidP="00641F96">
      <w:pPr>
        <w:pStyle w:val="JllLptext"/>
        <w:pBdr>
          <w:bottom w:val="single" w:sz="18" w:space="1" w:color="A20033"/>
        </w:pBdr>
        <w:rPr>
          <w:rFonts w:ascii="Tahoma" w:hAnsi="Tahoma"/>
          <w:b/>
          <w:caps/>
          <w:sz w:val="32"/>
          <w:szCs w:val="32"/>
          <w:u w:color="A20033"/>
        </w:rPr>
      </w:pPr>
      <w:r w:rsidRPr="000653E6">
        <w:rPr>
          <w:rFonts w:ascii="Tahoma" w:hAnsi="Tahoma"/>
          <w:b/>
          <w:caps/>
          <w:sz w:val="32"/>
          <w:szCs w:val="32"/>
          <w:u w:color="A20033"/>
        </w:rPr>
        <w:lastRenderedPageBreak/>
        <w:t>innehållsförteckning</w:t>
      </w:r>
    </w:p>
    <w:p w:rsidR="00555484" w:rsidRDefault="00555484">
      <w:pPr>
        <w:pStyle w:val="Innehll1"/>
        <w:tabs>
          <w:tab w:val="left" w:pos="440"/>
          <w:tab w:val="right" w:leader="dot" w:pos="9062"/>
        </w:tabs>
      </w:pPr>
    </w:p>
    <w:p w:rsidR="00C928BE" w:rsidRDefault="00A3031E">
      <w:pPr>
        <w:pStyle w:val="Innehll1"/>
        <w:tabs>
          <w:tab w:val="left" w:pos="440"/>
          <w:tab w:val="right" w:leader="dot" w:pos="9062"/>
        </w:tabs>
        <w:rPr>
          <w:rFonts w:asciiTheme="minorHAnsi" w:hAnsiTheme="minorHAnsi"/>
          <w:b w:val="0"/>
          <w:caps w:val="0"/>
          <w:noProof/>
          <w:sz w:val="22"/>
          <w:lang w:eastAsia="sv-SE"/>
        </w:rPr>
      </w:pPr>
      <w:r w:rsidRPr="00A3031E">
        <w:rPr>
          <w:b w:val="0"/>
          <w:caps w:val="0"/>
        </w:rPr>
        <w:fldChar w:fldCharType="begin"/>
      </w:r>
      <w:r w:rsidR="00B25DBC">
        <w:rPr>
          <w:b w:val="0"/>
          <w:caps w:val="0"/>
        </w:rPr>
        <w:instrText xml:space="preserve"> TOC \o "1-4" \u </w:instrText>
      </w:r>
      <w:r w:rsidRPr="00A3031E">
        <w:rPr>
          <w:b w:val="0"/>
          <w:caps w:val="0"/>
        </w:rPr>
        <w:fldChar w:fldCharType="separate"/>
      </w:r>
      <w:r w:rsidR="00C928BE">
        <w:rPr>
          <w:noProof/>
        </w:rPr>
        <w:t>1</w:t>
      </w:r>
      <w:r w:rsidR="00C928BE">
        <w:rPr>
          <w:rFonts w:asciiTheme="minorHAnsi" w:hAnsiTheme="minorHAnsi"/>
          <w:b w:val="0"/>
          <w:caps w:val="0"/>
          <w:noProof/>
          <w:sz w:val="22"/>
          <w:lang w:eastAsia="sv-SE"/>
        </w:rPr>
        <w:tab/>
      </w:r>
      <w:r w:rsidR="00C928BE">
        <w:rPr>
          <w:noProof/>
        </w:rPr>
        <w:t>Hantering av fax i Jämtlands läns landsting</w:t>
      </w:r>
      <w:r w:rsidR="00C928BE">
        <w:rPr>
          <w:noProof/>
        </w:rPr>
        <w:tab/>
      </w:r>
      <w:r>
        <w:rPr>
          <w:noProof/>
        </w:rPr>
        <w:fldChar w:fldCharType="begin"/>
      </w:r>
      <w:r w:rsidR="00C928BE">
        <w:rPr>
          <w:noProof/>
        </w:rPr>
        <w:instrText xml:space="preserve"> PAGEREF _Toc391632889 \h </w:instrText>
      </w:r>
      <w:r>
        <w:rPr>
          <w:noProof/>
        </w:rPr>
      </w:r>
      <w:r>
        <w:rPr>
          <w:noProof/>
        </w:rPr>
        <w:fldChar w:fldCharType="separate"/>
      </w:r>
      <w:r w:rsidR="00BD66AC">
        <w:rPr>
          <w:noProof/>
        </w:rPr>
        <w:t>4</w:t>
      </w:r>
      <w:r>
        <w:rPr>
          <w:noProof/>
        </w:rPr>
        <w:fldChar w:fldCharType="end"/>
      </w:r>
    </w:p>
    <w:p w:rsidR="00C928BE" w:rsidRDefault="00C928BE">
      <w:pPr>
        <w:pStyle w:val="Innehll2"/>
        <w:tabs>
          <w:tab w:val="left" w:pos="720"/>
          <w:tab w:val="right" w:leader="dot" w:pos="9062"/>
        </w:tabs>
        <w:rPr>
          <w:rFonts w:asciiTheme="minorHAnsi" w:hAnsiTheme="minorHAnsi"/>
          <w:noProof/>
          <w:sz w:val="22"/>
          <w:lang w:eastAsia="sv-SE"/>
        </w:rPr>
      </w:pPr>
      <w:r>
        <w:rPr>
          <w:noProof/>
        </w:rPr>
        <w:t>1.1</w:t>
      </w:r>
      <w:r>
        <w:rPr>
          <w:rFonts w:asciiTheme="minorHAnsi" w:hAnsiTheme="minorHAnsi"/>
          <w:noProof/>
          <w:sz w:val="22"/>
          <w:lang w:eastAsia="sv-SE"/>
        </w:rPr>
        <w:tab/>
      </w:r>
      <w:r>
        <w:rPr>
          <w:noProof/>
        </w:rPr>
        <w:t>Allmänt om fax</w:t>
      </w:r>
      <w:r>
        <w:rPr>
          <w:noProof/>
        </w:rPr>
        <w:tab/>
      </w:r>
      <w:r w:rsidR="00A3031E">
        <w:rPr>
          <w:noProof/>
        </w:rPr>
        <w:fldChar w:fldCharType="begin"/>
      </w:r>
      <w:r>
        <w:rPr>
          <w:noProof/>
        </w:rPr>
        <w:instrText xml:space="preserve"> PAGEREF _Toc391632890 \h </w:instrText>
      </w:r>
      <w:r w:rsidR="00A3031E">
        <w:rPr>
          <w:noProof/>
        </w:rPr>
      </w:r>
      <w:r w:rsidR="00A3031E">
        <w:rPr>
          <w:noProof/>
        </w:rPr>
        <w:fldChar w:fldCharType="separate"/>
      </w:r>
      <w:r w:rsidR="00BD66AC">
        <w:rPr>
          <w:noProof/>
        </w:rPr>
        <w:t>4</w:t>
      </w:r>
      <w:r w:rsidR="00A3031E">
        <w:rPr>
          <w:noProof/>
        </w:rPr>
        <w:fldChar w:fldCharType="end"/>
      </w:r>
    </w:p>
    <w:p w:rsidR="00C928BE" w:rsidRDefault="00C928BE">
      <w:pPr>
        <w:pStyle w:val="Innehll2"/>
        <w:tabs>
          <w:tab w:val="left" w:pos="720"/>
          <w:tab w:val="right" w:leader="dot" w:pos="9062"/>
        </w:tabs>
        <w:rPr>
          <w:rFonts w:asciiTheme="minorHAnsi" w:hAnsiTheme="minorHAnsi"/>
          <w:noProof/>
          <w:sz w:val="22"/>
          <w:lang w:eastAsia="sv-SE"/>
        </w:rPr>
      </w:pPr>
      <w:r>
        <w:rPr>
          <w:noProof/>
        </w:rPr>
        <w:t>1.2</w:t>
      </w:r>
      <w:r>
        <w:rPr>
          <w:rFonts w:asciiTheme="minorHAnsi" w:hAnsiTheme="minorHAnsi"/>
          <w:noProof/>
          <w:sz w:val="22"/>
          <w:lang w:eastAsia="sv-SE"/>
        </w:rPr>
        <w:tab/>
      </w:r>
      <w:r>
        <w:rPr>
          <w:noProof/>
        </w:rPr>
        <w:t>Allmänna och offentliga handlingar</w:t>
      </w:r>
      <w:r>
        <w:rPr>
          <w:noProof/>
        </w:rPr>
        <w:tab/>
      </w:r>
      <w:r w:rsidR="00A3031E">
        <w:rPr>
          <w:noProof/>
        </w:rPr>
        <w:fldChar w:fldCharType="begin"/>
      </w:r>
      <w:r>
        <w:rPr>
          <w:noProof/>
        </w:rPr>
        <w:instrText xml:space="preserve"> PAGEREF _Toc391632891 \h </w:instrText>
      </w:r>
      <w:r w:rsidR="00A3031E">
        <w:rPr>
          <w:noProof/>
        </w:rPr>
      </w:r>
      <w:r w:rsidR="00A3031E">
        <w:rPr>
          <w:noProof/>
        </w:rPr>
        <w:fldChar w:fldCharType="separate"/>
      </w:r>
      <w:r w:rsidR="00BD66AC">
        <w:rPr>
          <w:noProof/>
        </w:rPr>
        <w:t>4</w:t>
      </w:r>
      <w:r w:rsidR="00A3031E">
        <w:rPr>
          <w:noProof/>
        </w:rPr>
        <w:fldChar w:fldCharType="end"/>
      </w:r>
    </w:p>
    <w:p w:rsidR="00C928BE" w:rsidRDefault="00C928BE">
      <w:pPr>
        <w:pStyle w:val="Innehll2"/>
        <w:tabs>
          <w:tab w:val="left" w:pos="720"/>
          <w:tab w:val="right" w:leader="dot" w:pos="9062"/>
        </w:tabs>
        <w:rPr>
          <w:rFonts w:asciiTheme="minorHAnsi" w:hAnsiTheme="minorHAnsi"/>
          <w:noProof/>
          <w:sz w:val="22"/>
          <w:lang w:eastAsia="sv-SE"/>
        </w:rPr>
      </w:pPr>
      <w:r>
        <w:rPr>
          <w:noProof/>
        </w:rPr>
        <w:t>1.3</w:t>
      </w:r>
      <w:r>
        <w:rPr>
          <w:rFonts w:asciiTheme="minorHAnsi" w:hAnsiTheme="minorHAnsi"/>
          <w:noProof/>
          <w:sz w:val="22"/>
          <w:lang w:eastAsia="sv-SE"/>
        </w:rPr>
        <w:tab/>
      </w:r>
      <w:r>
        <w:rPr>
          <w:noProof/>
        </w:rPr>
        <w:t>Faxa patienthandlingar</w:t>
      </w:r>
      <w:r>
        <w:rPr>
          <w:noProof/>
        </w:rPr>
        <w:tab/>
      </w:r>
      <w:r w:rsidR="00A3031E">
        <w:rPr>
          <w:noProof/>
        </w:rPr>
        <w:fldChar w:fldCharType="begin"/>
      </w:r>
      <w:r>
        <w:rPr>
          <w:noProof/>
        </w:rPr>
        <w:instrText xml:space="preserve"> PAGEREF _Toc391632892 \h </w:instrText>
      </w:r>
      <w:r w:rsidR="00A3031E">
        <w:rPr>
          <w:noProof/>
        </w:rPr>
      </w:r>
      <w:r w:rsidR="00A3031E">
        <w:rPr>
          <w:noProof/>
        </w:rPr>
        <w:fldChar w:fldCharType="separate"/>
      </w:r>
      <w:r w:rsidR="00BD66AC">
        <w:rPr>
          <w:noProof/>
        </w:rPr>
        <w:t>4</w:t>
      </w:r>
      <w:r w:rsidR="00A3031E">
        <w:rPr>
          <w:noProof/>
        </w:rPr>
        <w:fldChar w:fldCharType="end"/>
      </w:r>
    </w:p>
    <w:p w:rsidR="00641F96" w:rsidRDefault="00A3031E" w:rsidP="00FA762D">
      <w:pPr>
        <w:pStyle w:val="JllLptext"/>
      </w:pPr>
      <w:r>
        <w:rPr>
          <w:rFonts w:ascii="Tahoma" w:eastAsiaTheme="minorEastAsia" w:hAnsi="Tahoma" w:cstheme="minorBidi"/>
          <w:b/>
          <w:caps/>
          <w:szCs w:val="22"/>
          <w:lang w:eastAsia="en-US"/>
        </w:rPr>
        <w:fldChar w:fldCharType="end"/>
      </w:r>
    </w:p>
    <w:p w:rsidR="00E23E93" w:rsidRDefault="00E23E93" w:rsidP="00E23E93">
      <w:pPr>
        <w:pStyle w:val="JllLptext"/>
      </w:pPr>
      <w:r>
        <w:br w:type="page"/>
      </w:r>
    </w:p>
    <w:p w:rsidR="00A03869" w:rsidRDefault="00A03869" w:rsidP="00A03869">
      <w:pPr>
        <w:pStyle w:val="Rubrik1"/>
      </w:pPr>
      <w:bookmarkStart w:id="1" w:name="_Toc217275958"/>
      <w:bookmarkStart w:id="2" w:name="_Toc217276151"/>
      <w:bookmarkStart w:id="3" w:name="_Toc391632889"/>
      <w:bookmarkStart w:id="4" w:name="_Toc387244401"/>
      <w:bookmarkStart w:id="5" w:name="_Toc217277640"/>
      <w:bookmarkStart w:id="6" w:name="_Toc217277848"/>
      <w:bookmarkStart w:id="7" w:name="_Toc217277997"/>
      <w:bookmarkStart w:id="8" w:name="_Toc217278074"/>
      <w:bookmarkEnd w:id="1"/>
      <w:bookmarkEnd w:id="2"/>
      <w:r>
        <w:lastRenderedPageBreak/>
        <w:t>Hantering av fax i Jämtlands läns landsting</w:t>
      </w:r>
      <w:bookmarkEnd w:id="3"/>
    </w:p>
    <w:p w:rsidR="00A03869" w:rsidRPr="00D345C8" w:rsidRDefault="00A03869" w:rsidP="00D345C8">
      <w:pPr>
        <w:pStyle w:val="Rubrik2"/>
      </w:pPr>
      <w:bookmarkStart w:id="9" w:name="_Toc391632890"/>
      <w:r w:rsidRPr="00D345C8">
        <w:t>Allmänt</w:t>
      </w:r>
      <w:bookmarkEnd w:id="4"/>
      <w:r w:rsidR="00D345C8" w:rsidRPr="00D345C8">
        <w:t xml:space="preserve"> om fax</w:t>
      </w:r>
      <w:bookmarkEnd w:id="9"/>
    </w:p>
    <w:p w:rsidR="00A03869" w:rsidRDefault="00A03869" w:rsidP="00A03869">
      <w:pPr>
        <w:pStyle w:val="JllLptext"/>
      </w:pPr>
      <w:r>
        <w:t>Telenätet räknas som ett öppet nät. Faxar använder telenätet för sin kommunikation. Därför gäller bestämmelserna om öppna nät också överföring av patientuppgifter med hjälp av fax. Detta innebär att det kan vara svårt att överföra uppgifter via fax på ett sätt som uppfyller föreskrifternas krav på säkerhet. Den vårdgivare som använder fax för sådana överföringar måste förvissa sig om att ingen obehörig kan nå patientuppgifterna.</w:t>
      </w:r>
    </w:p>
    <w:p w:rsidR="00A03869" w:rsidRDefault="00A03869" w:rsidP="00A03869">
      <w:pPr>
        <w:pStyle w:val="JllLptext"/>
      </w:pPr>
      <w:r>
        <w:t>När du skickar ett fax eller tar emot ett fax får mottagaren en kopia av handlingen. Originalet finns hos avsändaren. Om mottagaren behöver originalet skickas det i så fall som brev.</w:t>
      </w:r>
      <w:r>
        <w:br/>
        <w:t xml:space="preserve">Avsändaren får inget bevis på att meddelandet nått mottagaren. Rapporten över skickade faxmeddelanden räcker inte som bevis på att meddelandet nått mottagaren. Därför är det inte möjligt att via fax skicka handlingar som kräver mottagningsbevis, t.ex. uppsägningar av hyresavtal. </w:t>
      </w:r>
    </w:p>
    <w:p w:rsidR="00A03869" w:rsidRDefault="00A03869" w:rsidP="00A03869">
      <w:pPr>
        <w:pStyle w:val="JllLptext"/>
        <w:numPr>
          <w:ilvl w:val="0"/>
          <w:numId w:val="10"/>
        </w:numPr>
      </w:pPr>
      <w:r>
        <w:t xml:space="preserve">Fax som används för sekretessbelagd information skall vara placerad så att obehöriga </w:t>
      </w:r>
      <w:r w:rsidR="00D87B8B">
        <w:t xml:space="preserve">inte </w:t>
      </w:r>
      <w:r>
        <w:t>kan få tillgång till översänd information.</w:t>
      </w:r>
    </w:p>
    <w:p w:rsidR="00A03869" w:rsidRDefault="00A03869" w:rsidP="00A03869">
      <w:pPr>
        <w:pStyle w:val="JllLptext"/>
        <w:numPr>
          <w:ilvl w:val="0"/>
          <w:numId w:val="10"/>
        </w:numPr>
      </w:pPr>
      <w:r>
        <w:t>Obevakad fax ska vara inlåst.</w:t>
      </w:r>
    </w:p>
    <w:p w:rsidR="00A03869" w:rsidRDefault="00A03869" w:rsidP="00A03869">
      <w:pPr>
        <w:pStyle w:val="JllLptext"/>
        <w:numPr>
          <w:ilvl w:val="0"/>
          <w:numId w:val="10"/>
        </w:numPr>
      </w:pPr>
      <w:r>
        <w:t>Regelbundna kontroller ska göras av inmatade kortnummer och namn.</w:t>
      </w:r>
    </w:p>
    <w:p w:rsidR="00512F6B" w:rsidRDefault="00512F6B" w:rsidP="00A03869">
      <w:pPr>
        <w:pStyle w:val="Rubrik2"/>
      </w:pPr>
      <w:bookmarkStart w:id="10" w:name="_Toc391632891"/>
      <w:bookmarkStart w:id="11" w:name="_Toc387244402"/>
      <w:r>
        <w:t>Allmänna och offentliga handlingar</w:t>
      </w:r>
      <w:bookmarkEnd w:id="10"/>
    </w:p>
    <w:p w:rsidR="00512F6B" w:rsidRDefault="00512F6B" w:rsidP="00512F6B">
      <w:pPr>
        <w:pStyle w:val="JllLptext"/>
      </w:pPr>
      <w:r>
        <w:t xml:space="preserve">Huvudregeln är att handlingar hos Jämtlands läns landsting är allmänna och offentliga. För att kunna uppfylla det kravet är det viktigt att hålla handlingarna ordnade så att de lätt kan återfinnas. Det innebär också att alla medarbetare har ett ansvar att se till att den inkommande och utgående posten hanteras rätt. </w:t>
      </w:r>
    </w:p>
    <w:p w:rsidR="00512F6B" w:rsidRDefault="00512F6B" w:rsidP="00512F6B">
      <w:pPr>
        <w:pStyle w:val="JllLptext"/>
        <w:numPr>
          <w:ilvl w:val="0"/>
          <w:numId w:val="15"/>
        </w:numPr>
      </w:pPr>
      <w:r>
        <w:t>Fax ska hanteras enligt samma regler som all annan post</w:t>
      </w:r>
    </w:p>
    <w:p w:rsidR="00512F6B" w:rsidRDefault="00512F6B" w:rsidP="00512F6B">
      <w:pPr>
        <w:pStyle w:val="JllLptext"/>
        <w:numPr>
          <w:ilvl w:val="0"/>
          <w:numId w:val="15"/>
        </w:numPr>
      </w:pPr>
      <w:r>
        <w:t>Handlingar som innehåller sekretess ska diarieföras (undantag för patienthandlingar som hör till journal)</w:t>
      </w:r>
    </w:p>
    <w:p w:rsidR="00512F6B" w:rsidRDefault="00512F6B" w:rsidP="00512F6B">
      <w:pPr>
        <w:pStyle w:val="JllLptext"/>
        <w:numPr>
          <w:ilvl w:val="0"/>
          <w:numId w:val="15"/>
        </w:numPr>
      </w:pPr>
      <w:r>
        <w:t>Handlingar som innehåller patientuppgifter och som hör till vård och behandling hanteras enligt gälland</w:t>
      </w:r>
      <w:r w:rsidR="00D87B8B">
        <w:t>e rutiner för patienthandlingar</w:t>
      </w:r>
    </w:p>
    <w:p w:rsidR="00512F6B" w:rsidRDefault="00512F6B" w:rsidP="00512F6B">
      <w:pPr>
        <w:pStyle w:val="JllLptext"/>
        <w:numPr>
          <w:ilvl w:val="0"/>
          <w:numId w:val="15"/>
        </w:numPr>
      </w:pPr>
      <w:r>
        <w:t>Handlingar som kräver ett svar eller ett beslut från myndigheten ska diarieföras</w:t>
      </w:r>
    </w:p>
    <w:p w:rsidR="00512F6B" w:rsidRDefault="00512F6B" w:rsidP="00512F6B">
      <w:pPr>
        <w:pStyle w:val="JllLptext"/>
        <w:numPr>
          <w:ilvl w:val="0"/>
          <w:numId w:val="15"/>
        </w:numPr>
      </w:pPr>
      <w:r>
        <w:t>Handlingar som hör ihop med ett pågående ärende ska diarieföras</w:t>
      </w:r>
    </w:p>
    <w:p w:rsidR="00512F6B" w:rsidRPr="00512F6B" w:rsidRDefault="00512F6B" w:rsidP="00512F6B">
      <w:pPr>
        <w:pStyle w:val="JllLptext"/>
        <w:numPr>
          <w:ilvl w:val="0"/>
          <w:numId w:val="15"/>
        </w:numPr>
      </w:pPr>
      <w:r>
        <w:t>Handlingar som är starten på ett ärende ska diarieföras</w:t>
      </w:r>
    </w:p>
    <w:p w:rsidR="00A03869" w:rsidRDefault="00A03869" w:rsidP="00A03869">
      <w:pPr>
        <w:pStyle w:val="Rubrik2"/>
      </w:pPr>
      <w:bookmarkStart w:id="12" w:name="_Toc391632892"/>
      <w:r>
        <w:t>Faxa patienthandlingar</w:t>
      </w:r>
      <w:bookmarkEnd w:id="11"/>
      <w:bookmarkEnd w:id="12"/>
    </w:p>
    <w:p w:rsidR="00A03869" w:rsidRDefault="00D87B8B" w:rsidP="00705E80">
      <w:pPr>
        <w:pStyle w:val="JllLptext"/>
      </w:pPr>
      <w:r>
        <w:t>Gör alltid först en övervägning</w:t>
      </w:r>
      <w:r w:rsidR="00A03869" w:rsidRPr="00991606">
        <w:t xml:space="preserve"> om det verkligen är nödvändigt att faxa uppgifterna</w:t>
      </w:r>
      <w:r w:rsidR="00512F6B">
        <w:t xml:space="preserve"> om de innehåller sekretess. Går det att skicka med </w:t>
      </w:r>
      <w:r>
        <w:t xml:space="preserve">traditionell post, använda NPÖ, </w:t>
      </w:r>
      <w:r w:rsidR="00512F6B">
        <w:t>Meddix eller annat system som är godkänt för hantering av sekretesshandlingar istället?</w:t>
      </w:r>
    </w:p>
    <w:p w:rsidR="001D2598" w:rsidRPr="00991606" w:rsidRDefault="001D2598" w:rsidP="00705E80">
      <w:pPr>
        <w:pStyle w:val="JllLptext"/>
      </w:pPr>
    </w:p>
    <w:p w:rsidR="00A03869" w:rsidRPr="000F2921" w:rsidRDefault="00D87B8B" w:rsidP="000F2921">
      <w:pPr>
        <w:pStyle w:val="JllLptext"/>
        <w:numPr>
          <w:ilvl w:val="0"/>
          <w:numId w:val="18"/>
        </w:numPr>
      </w:pPr>
      <w:r w:rsidRPr="000F2921">
        <w:lastRenderedPageBreak/>
        <w:t>Ett försätts</w:t>
      </w:r>
      <w:r w:rsidR="00A03869" w:rsidRPr="000F2921">
        <w:t xml:space="preserve">blad ska alltid användas. På försättsbladet finns numera en rad där du påminns om att avidentifiera patientinformationen. Benämns som patientkod och där anger du årtal då patienten är född, de fyra sista siffrorna samt initialerna ex. </w:t>
      </w:r>
      <w:r w:rsidR="000F2921">
        <w:t>61 – 8903, KR.</w:t>
      </w:r>
      <w:r w:rsidR="00A03869" w:rsidRPr="000F2921">
        <w:t xml:space="preserve"> </w:t>
      </w:r>
    </w:p>
    <w:p w:rsidR="00A03869" w:rsidRPr="000F2921" w:rsidRDefault="00A03869" w:rsidP="000F2921">
      <w:pPr>
        <w:pStyle w:val="JllLptext"/>
        <w:numPr>
          <w:ilvl w:val="0"/>
          <w:numId w:val="18"/>
        </w:numPr>
      </w:pPr>
      <w:r w:rsidRPr="000F2921">
        <w:t xml:space="preserve">Avidentifiera det du ska faxa, är det flera blad, avidentifiera alla blad. Se även i den löpande texten om det kan finnas patientdata där som du måste avidentifiera. Detta gör du genom att du behåller årtalet samt initialerna i för och efternamn, exempel </w:t>
      </w:r>
      <w:r w:rsidRPr="000F2921">
        <w:br/>
        <w:t>61 XX XX – 8903, Rxxxxxxx, Kxxxxxxx</w:t>
      </w:r>
      <w:r w:rsidRPr="000F2921">
        <w:br/>
        <w:t>Du stryker alltså över med kraftig tuschpenna, så att bara ovanstående syns.</w:t>
      </w:r>
    </w:p>
    <w:p w:rsidR="00A03869" w:rsidRPr="000F2921" w:rsidRDefault="00A03869" w:rsidP="000F2921">
      <w:pPr>
        <w:pStyle w:val="JllLptext"/>
        <w:numPr>
          <w:ilvl w:val="0"/>
          <w:numId w:val="18"/>
        </w:numPr>
      </w:pPr>
      <w:r w:rsidRPr="000F2921">
        <w:t xml:space="preserve">Alla fax som innehåller patientdata ska avidentifieras *oavsett till vilken myndighet det ska. </w:t>
      </w:r>
    </w:p>
    <w:p w:rsidR="00A03869" w:rsidRPr="000F2921" w:rsidRDefault="00A03869" w:rsidP="000F2921">
      <w:pPr>
        <w:pStyle w:val="JllLptext"/>
        <w:numPr>
          <w:ilvl w:val="0"/>
          <w:numId w:val="18"/>
        </w:numPr>
      </w:pPr>
      <w:r w:rsidRPr="000F2921">
        <w:t>Du ringer upp mottagaren innan du faxar iväg anteckningen och meddelar att ett fax är på väg och ber mottagaren ringa upp dig då denne erhåller faxet. Om mottagaren inte ringer upp så är det ett observandum, du måste då återringa igen och kontrollera om faxet inte kommit fram. Du kan också begära ett utskriftskvitto från faxen för att kontrollera att du sänt till rätt nummer.</w:t>
      </w:r>
    </w:p>
    <w:p w:rsidR="00A03869" w:rsidRPr="000F2921" w:rsidRDefault="00A03869" w:rsidP="000F2921">
      <w:pPr>
        <w:pStyle w:val="JllLptext"/>
        <w:numPr>
          <w:ilvl w:val="0"/>
          <w:numId w:val="18"/>
        </w:numPr>
      </w:pPr>
      <w:r w:rsidRPr="000F2921">
        <w:t xml:space="preserve">När faxet har kommit fram till mottagaren och du talar med den personen, så meddelar du då det fullständiga personnumret samt namnet </w:t>
      </w:r>
    </w:p>
    <w:p w:rsidR="00A03869" w:rsidRPr="000F2921" w:rsidRDefault="00A03869" w:rsidP="000F2921">
      <w:pPr>
        <w:pStyle w:val="JllLptext"/>
        <w:numPr>
          <w:ilvl w:val="0"/>
          <w:numId w:val="18"/>
        </w:numPr>
      </w:pPr>
      <w:r w:rsidRPr="000F2921">
        <w:t>Ange ALLTID i journalen att ett fax har gått iväg och till vem samt din signatur.</w:t>
      </w:r>
    </w:p>
    <w:p w:rsidR="00A03869" w:rsidRPr="000F2921" w:rsidRDefault="00A03869" w:rsidP="000F2921">
      <w:pPr>
        <w:pStyle w:val="JllLptext"/>
        <w:numPr>
          <w:ilvl w:val="0"/>
          <w:numId w:val="18"/>
        </w:numPr>
      </w:pPr>
      <w:r w:rsidRPr="000F2921">
        <w:t>När du faxar ska du alltid kontrollera att du slår rätt nummer två gånger</w:t>
      </w:r>
      <w:r w:rsidR="00D345C8" w:rsidRPr="000F2921">
        <w:t xml:space="preserve"> innan du sänder iväg faxet!</w:t>
      </w:r>
    </w:p>
    <w:p w:rsidR="00A03869" w:rsidRDefault="00A03869" w:rsidP="00A03869">
      <w:pPr>
        <w:pStyle w:val="JllLptext"/>
      </w:pPr>
    </w:p>
    <w:p w:rsidR="00A03869" w:rsidRDefault="00A03869" w:rsidP="00A03869">
      <w:pPr>
        <w:pStyle w:val="JllLptext"/>
        <w:rPr>
          <w:b/>
        </w:rPr>
      </w:pPr>
      <w:r>
        <w:rPr>
          <w:b/>
        </w:rPr>
        <w:t xml:space="preserve">Ansvar </w:t>
      </w:r>
      <w:r w:rsidR="00D345C8">
        <w:rPr>
          <w:b/>
        </w:rPr>
        <w:t>:</w:t>
      </w:r>
    </w:p>
    <w:p w:rsidR="00A03869" w:rsidRPr="00D345C8" w:rsidRDefault="00D345C8" w:rsidP="00A03869">
      <w:pPr>
        <w:pStyle w:val="JllLptext"/>
        <w:rPr>
          <w:b/>
        </w:rPr>
      </w:pPr>
      <w:r>
        <w:rPr>
          <w:b/>
        </w:rPr>
        <w:t>Alla medarbetare</w:t>
      </w:r>
    </w:p>
    <w:p w:rsidR="00A03869" w:rsidRPr="000F2921" w:rsidRDefault="00A03869" w:rsidP="000F2921">
      <w:pPr>
        <w:pStyle w:val="JllLptext"/>
        <w:numPr>
          <w:ilvl w:val="0"/>
          <w:numId w:val="17"/>
        </w:numPr>
      </w:pPr>
      <w:r w:rsidRPr="000F2921">
        <w:t>Den som sänder ett medicinskt meddelande via fax har ansvar för att sändning och mottagning sker enligt gällande rutin.</w:t>
      </w:r>
    </w:p>
    <w:p w:rsidR="00A03869" w:rsidRPr="00D345C8" w:rsidRDefault="00D345C8" w:rsidP="00A03869">
      <w:pPr>
        <w:pStyle w:val="JllLptext"/>
        <w:rPr>
          <w:b/>
        </w:rPr>
      </w:pPr>
      <w:r>
        <w:rPr>
          <w:b/>
        </w:rPr>
        <w:t>Enhetschef ansvarar för;</w:t>
      </w:r>
    </w:p>
    <w:p w:rsidR="00A03869" w:rsidRPr="000F2921" w:rsidRDefault="00A03869" w:rsidP="000F2921">
      <w:pPr>
        <w:pStyle w:val="JllLptext"/>
        <w:numPr>
          <w:ilvl w:val="0"/>
          <w:numId w:val="13"/>
        </w:numPr>
      </w:pPr>
      <w:r w:rsidRPr="000F2921">
        <w:t xml:space="preserve">att en intern rutin finns så att fax tas om hand dagligen  </w:t>
      </w:r>
    </w:p>
    <w:p w:rsidR="00A03869" w:rsidRPr="000F2921" w:rsidRDefault="00A03869" w:rsidP="000F2921">
      <w:pPr>
        <w:pStyle w:val="JllLptext"/>
        <w:numPr>
          <w:ilvl w:val="0"/>
          <w:numId w:val="13"/>
        </w:numPr>
      </w:pPr>
      <w:r w:rsidRPr="000F2921">
        <w:t>att utarbeta en lokal instruktion som anslås nära faxen så att den som faxar vet hur faxen</w:t>
      </w:r>
      <w:r w:rsidR="00D345C8" w:rsidRPr="000F2921">
        <w:t xml:space="preserve"> ska hanteras</w:t>
      </w:r>
      <w:r w:rsidRPr="000F2921">
        <w:t xml:space="preserve">. </w:t>
      </w:r>
    </w:p>
    <w:p w:rsidR="004448A9" w:rsidRPr="000F2921" w:rsidRDefault="00A03869" w:rsidP="000F2921">
      <w:pPr>
        <w:pStyle w:val="JllLptext"/>
        <w:numPr>
          <w:ilvl w:val="0"/>
          <w:numId w:val="13"/>
        </w:numPr>
      </w:pPr>
      <w:r w:rsidRPr="000F2921">
        <w:t>faxens placering, funktion, förbrukningsmaterial och kortnummer.</w:t>
      </w:r>
      <w:bookmarkEnd w:id="5"/>
      <w:bookmarkEnd w:id="6"/>
      <w:bookmarkEnd w:id="7"/>
      <w:bookmarkEnd w:id="8"/>
    </w:p>
    <w:sectPr w:rsidR="004448A9" w:rsidRPr="000F2921" w:rsidSect="0009603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B8B" w:rsidRDefault="00D87B8B" w:rsidP="00E477E5">
      <w:pPr>
        <w:spacing w:after="0" w:line="240" w:lineRule="auto"/>
      </w:pPr>
      <w:r>
        <w:separator/>
      </w:r>
    </w:p>
  </w:endnote>
  <w:endnote w:type="continuationSeparator" w:id="0">
    <w:p w:rsidR="00D87B8B" w:rsidRDefault="00D87B8B" w:rsidP="00E47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B8B" w:rsidRDefault="00D87B8B">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B8B" w:rsidRDefault="00D87B8B">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B8B" w:rsidRDefault="00D87B8B">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B8B" w:rsidRDefault="00D87B8B" w:rsidP="00E477E5">
      <w:pPr>
        <w:spacing w:after="0" w:line="240" w:lineRule="auto"/>
      </w:pPr>
      <w:r>
        <w:separator/>
      </w:r>
    </w:p>
  </w:footnote>
  <w:footnote w:type="continuationSeparator" w:id="0">
    <w:p w:rsidR="00D87B8B" w:rsidRDefault="00D87B8B" w:rsidP="00E477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B8B" w:rsidRDefault="00D87B8B">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0"/>
      <w:gridCol w:w="2693"/>
      <w:gridCol w:w="851"/>
      <w:gridCol w:w="958"/>
    </w:tblGrid>
    <w:tr w:rsidR="00D87B8B" w:rsidRPr="008204AB" w:rsidTr="000D023B">
      <w:tc>
        <w:tcPr>
          <w:tcW w:w="4820" w:type="dxa"/>
        </w:tcPr>
        <w:sdt>
          <w:sdtPr>
            <w:rPr>
              <w:rFonts w:ascii="Tahoma" w:hAnsi="Tahoma" w:cs="Tahoma"/>
            </w:rPr>
            <w:id w:val="111026141"/>
            <w:docPartObj>
              <w:docPartGallery w:val="Watermarks"/>
              <w:docPartUnique/>
            </w:docPartObj>
          </w:sdtPr>
          <w:sdtContent>
            <w:p w:rsidR="00D87B8B" w:rsidRDefault="00D87B8B">
              <w:pPr>
                <w:pStyle w:val="Sidhuvud"/>
                <w:rPr>
                  <w:rFonts w:ascii="Tahoma" w:hAnsi="Tahoma" w:cs="Tahoma"/>
                </w:rPr>
              </w:pPr>
              <w:r w:rsidRPr="008204AB">
                <w:rPr>
                  <w:rFonts w:ascii="Tahoma" w:hAnsi="Tahoma" w:cs="Tahoma"/>
                  <w:noProof/>
                  <w:lang w:eastAsia="sv-SE"/>
                </w:rPr>
                <w:drawing>
                  <wp:anchor distT="0" distB="0" distL="114300" distR="114300" simplePos="0" relativeHeight="251659264" behindDoc="1" locked="0" layoutInCell="0" allowOverlap="1">
                    <wp:simplePos x="0" y="0"/>
                    <wp:positionH relativeFrom="page">
                      <wp:posOffset>720090</wp:posOffset>
                    </wp:positionH>
                    <wp:positionV relativeFrom="page">
                      <wp:posOffset>467995</wp:posOffset>
                    </wp:positionV>
                    <wp:extent cx="1514475" cy="466725"/>
                    <wp:effectExtent l="0" t="0" r="9525" b="0"/>
                    <wp:wrapNone/>
                    <wp:docPr id="2" name="WordPictureWatermark41475236" descr="JLL_li_e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41475236" descr="JLL_li_ec"/>
                            <pic:cNvPicPr preferRelativeResize="0">
                              <a:picLocks noChangeArrowheads="1"/>
                            </pic:cNvPicPr>
                          </pic:nvPicPr>
                          <pic:blipFill>
                            <a:blip r:embed="rId1"/>
                            <a:srcRect l="7834" t="17851" r="8356" b="17198"/>
                            <a:stretch>
                              <a:fillRect/>
                            </a:stretch>
                          </pic:blipFill>
                          <pic:spPr bwMode="auto">
                            <a:xfrm>
                              <a:off x="0" y="0"/>
                              <a:ext cx="1514475" cy="466725"/>
                            </a:xfrm>
                            <a:prstGeom prst="rect">
                              <a:avLst/>
                            </a:prstGeom>
                            <a:noFill/>
                          </pic:spPr>
                        </pic:pic>
                      </a:graphicData>
                    </a:graphic>
                  </wp:anchor>
                </w:drawing>
              </w:r>
            </w:p>
          </w:sdtContent>
        </w:sdt>
        <w:p w:rsidR="00D87B8B" w:rsidRDefault="00D87B8B">
          <w:pPr>
            <w:pStyle w:val="Sidhuvud"/>
            <w:rPr>
              <w:rFonts w:ascii="Tahoma" w:hAnsi="Tahoma" w:cs="Tahoma"/>
            </w:rPr>
          </w:pPr>
        </w:p>
        <w:p w:rsidR="00D87B8B" w:rsidRPr="008204AB" w:rsidRDefault="00D87B8B">
          <w:pPr>
            <w:pStyle w:val="Sidhuvud"/>
            <w:rPr>
              <w:rFonts w:ascii="Tahoma" w:hAnsi="Tahoma" w:cs="Tahoma"/>
            </w:rPr>
          </w:pPr>
        </w:p>
      </w:tc>
      <w:tc>
        <w:tcPr>
          <w:tcW w:w="3544" w:type="dxa"/>
          <w:gridSpan w:val="2"/>
        </w:tcPr>
        <w:p w:rsidR="00D87B8B" w:rsidRPr="000D023B" w:rsidRDefault="00BD66AC" w:rsidP="004509B1">
          <w:pPr>
            <w:pStyle w:val="Sidhuvud"/>
            <w:rPr>
              <w:rFonts w:ascii="Tahoma" w:hAnsi="Tahoma" w:cs="Tahoma"/>
              <w:b/>
              <w:sz w:val="18"/>
              <w:szCs w:val="18"/>
            </w:rPr>
          </w:pPr>
          <w:bookmarkStart w:id="13" w:name="title_repeat1"/>
          <w:r>
            <w:rPr>
              <w:rFonts w:ascii="Tahoma" w:hAnsi="Tahoma" w:cs="Tahoma"/>
              <w:b/>
              <w:sz w:val="18"/>
              <w:szCs w:val="18"/>
            </w:rPr>
            <w:t>Rutin för faxhantering</w:t>
          </w:r>
          <w:bookmarkEnd w:id="13"/>
        </w:p>
      </w:tc>
      <w:tc>
        <w:tcPr>
          <w:tcW w:w="958" w:type="dxa"/>
        </w:tcPr>
        <w:sdt>
          <w:sdtPr>
            <w:rPr>
              <w:rFonts w:ascii="Tahoma" w:hAnsi="Tahoma" w:cs="Tahoma"/>
            </w:rPr>
            <w:id w:val="52888041"/>
            <w:docPartObj>
              <w:docPartGallery w:val="Page Numbers (Top of Page)"/>
              <w:docPartUnique/>
            </w:docPartObj>
          </w:sdtPr>
          <w:sdtContent>
            <w:p w:rsidR="00D87B8B" w:rsidRPr="008204AB" w:rsidRDefault="00A3031E" w:rsidP="00096036">
              <w:pPr>
                <w:jc w:val="right"/>
                <w:rPr>
                  <w:rFonts w:ascii="Tahoma" w:hAnsi="Tahoma" w:cs="Tahoma"/>
                </w:rPr>
              </w:pPr>
              <w:r w:rsidRPr="008204AB">
                <w:rPr>
                  <w:rFonts w:ascii="Tahoma" w:hAnsi="Tahoma" w:cs="Tahoma"/>
                  <w:sz w:val="18"/>
                  <w:szCs w:val="18"/>
                </w:rPr>
                <w:fldChar w:fldCharType="begin"/>
              </w:r>
              <w:r w:rsidR="00D87B8B" w:rsidRPr="008204AB">
                <w:rPr>
                  <w:rFonts w:ascii="Tahoma" w:hAnsi="Tahoma" w:cs="Tahoma"/>
                  <w:sz w:val="18"/>
                  <w:szCs w:val="18"/>
                </w:rPr>
                <w:instrText xml:space="preserve"> PAGE </w:instrText>
              </w:r>
              <w:r w:rsidRPr="008204AB">
                <w:rPr>
                  <w:rFonts w:ascii="Tahoma" w:hAnsi="Tahoma" w:cs="Tahoma"/>
                  <w:sz w:val="18"/>
                  <w:szCs w:val="18"/>
                </w:rPr>
                <w:fldChar w:fldCharType="separate"/>
              </w:r>
              <w:r w:rsidR="00BD66AC">
                <w:rPr>
                  <w:rFonts w:ascii="Tahoma" w:hAnsi="Tahoma" w:cs="Tahoma"/>
                  <w:noProof/>
                  <w:sz w:val="18"/>
                  <w:szCs w:val="18"/>
                </w:rPr>
                <w:t>5</w:t>
              </w:r>
              <w:r w:rsidRPr="008204AB">
                <w:rPr>
                  <w:rFonts w:ascii="Tahoma" w:hAnsi="Tahoma" w:cs="Tahoma"/>
                  <w:sz w:val="18"/>
                  <w:szCs w:val="18"/>
                </w:rPr>
                <w:fldChar w:fldCharType="end"/>
              </w:r>
              <w:r w:rsidR="00D87B8B" w:rsidRPr="008204AB">
                <w:rPr>
                  <w:rFonts w:ascii="Tahoma" w:hAnsi="Tahoma" w:cs="Tahoma"/>
                  <w:sz w:val="18"/>
                  <w:szCs w:val="18"/>
                </w:rPr>
                <w:t>(</w:t>
              </w:r>
              <w:r w:rsidRPr="008204AB">
                <w:rPr>
                  <w:rFonts w:ascii="Tahoma" w:hAnsi="Tahoma" w:cs="Tahoma"/>
                  <w:sz w:val="18"/>
                  <w:szCs w:val="18"/>
                </w:rPr>
                <w:fldChar w:fldCharType="begin"/>
              </w:r>
              <w:r w:rsidR="00D87B8B" w:rsidRPr="008204AB">
                <w:rPr>
                  <w:rFonts w:ascii="Tahoma" w:hAnsi="Tahoma" w:cs="Tahoma"/>
                  <w:sz w:val="18"/>
                  <w:szCs w:val="18"/>
                </w:rPr>
                <w:instrText xml:space="preserve"> NUMPAGES  </w:instrText>
              </w:r>
              <w:r w:rsidRPr="008204AB">
                <w:rPr>
                  <w:rFonts w:ascii="Tahoma" w:hAnsi="Tahoma" w:cs="Tahoma"/>
                  <w:sz w:val="18"/>
                  <w:szCs w:val="18"/>
                </w:rPr>
                <w:fldChar w:fldCharType="separate"/>
              </w:r>
              <w:r w:rsidR="00BD66AC">
                <w:rPr>
                  <w:rFonts w:ascii="Tahoma" w:hAnsi="Tahoma" w:cs="Tahoma"/>
                  <w:noProof/>
                  <w:sz w:val="18"/>
                  <w:szCs w:val="18"/>
                </w:rPr>
                <w:t>5</w:t>
              </w:r>
              <w:r w:rsidRPr="008204AB">
                <w:rPr>
                  <w:rFonts w:ascii="Tahoma" w:hAnsi="Tahoma" w:cs="Tahoma"/>
                  <w:sz w:val="18"/>
                  <w:szCs w:val="18"/>
                </w:rPr>
                <w:fldChar w:fldCharType="end"/>
              </w:r>
              <w:r w:rsidR="00D87B8B" w:rsidRPr="008204AB">
                <w:rPr>
                  <w:rFonts w:ascii="Tahoma" w:hAnsi="Tahoma" w:cs="Tahoma"/>
                  <w:sz w:val="18"/>
                  <w:szCs w:val="18"/>
                </w:rPr>
                <w:t>)</w:t>
              </w:r>
            </w:p>
          </w:sdtContent>
        </w:sdt>
        <w:p w:rsidR="00D87B8B" w:rsidRPr="008204AB" w:rsidRDefault="00D87B8B" w:rsidP="00096036">
          <w:pPr>
            <w:pStyle w:val="Sidhuvud"/>
            <w:jc w:val="right"/>
            <w:rPr>
              <w:rFonts w:ascii="Tahoma" w:hAnsi="Tahoma" w:cs="Tahoma"/>
            </w:rPr>
          </w:pPr>
        </w:p>
      </w:tc>
    </w:tr>
    <w:tr w:rsidR="00D87B8B" w:rsidRPr="008204AB" w:rsidTr="008A1655">
      <w:tc>
        <w:tcPr>
          <w:tcW w:w="4820" w:type="dxa"/>
        </w:tcPr>
        <w:p w:rsidR="00D87B8B" w:rsidRPr="008A1655" w:rsidRDefault="00D87B8B" w:rsidP="00DB6919">
          <w:pPr>
            <w:rPr>
              <w:rFonts w:ascii="Tahoma" w:hAnsi="Tahoma" w:cs="Tahoma"/>
              <w:i/>
            </w:rPr>
          </w:pPr>
          <w:r w:rsidRPr="008A1655">
            <w:rPr>
              <w:rFonts w:ascii="Tahoma" w:hAnsi="Tahoma" w:cs="Tahoma"/>
              <w:i/>
            </w:rPr>
            <w:t>Skriv också in ansvarig här</w:t>
          </w:r>
        </w:p>
      </w:tc>
      <w:tc>
        <w:tcPr>
          <w:tcW w:w="2693" w:type="dxa"/>
        </w:tcPr>
        <w:p w:rsidR="00272A7F" w:rsidRPr="000D023B" w:rsidRDefault="000F2921" w:rsidP="00315D6D">
          <w:pPr>
            <w:pStyle w:val="Sidhuvud"/>
            <w:rPr>
              <w:rFonts w:ascii="Tahoma" w:hAnsi="Tahoma" w:cs="Tahoma"/>
              <w:sz w:val="18"/>
              <w:szCs w:val="18"/>
            </w:rPr>
          </w:pPr>
          <w:r>
            <w:rPr>
              <w:rFonts w:ascii="Tahoma" w:hAnsi="Tahoma" w:cs="Tahoma"/>
              <w:sz w:val="18"/>
              <w:szCs w:val="18"/>
            </w:rPr>
            <w:t>2014-06-27</w:t>
          </w:r>
        </w:p>
      </w:tc>
      <w:tc>
        <w:tcPr>
          <w:tcW w:w="1809" w:type="dxa"/>
          <w:gridSpan w:val="2"/>
        </w:tcPr>
        <w:p w:rsidR="00D87B8B" w:rsidRPr="00D0113B" w:rsidRDefault="00D87B8B" w:rsidP="008A1655">
          <w:pPr>
            <w:pStyle w:val="Sidhuvud"/>
            <w:jc w:val="right"/>
            <w:rPr>
              <w:rFonts w:ascii="Tahoma" w:hAnsi="Tahoma" w:cs="Tahoma"/>
              <w:sz w:val="18"/>
              <w:szCs w:val="18"/>
            </w:rPr>
          </w:pPr>
          <w:r w:rsidRPr="000D023B">
            <w:rPr>
              <w:rFonts w:ascii="Tahoma" w:hAnsi="Tahoma" w:cs="Tahoma"/>
              <w:sz w:val="18"/>
              <w:szCs w:val="18"/>
            </w:rPr>
            <w:t>Dnr:</w:t>
          </w:r>
          <w:bookmarkStart w:id="14" w:name="TopLevelIdentifier"/>
          <w:r w:rsidR="00BD66AC">
            <w:rPr>
              <w:rFonts w:ascii="Tahoma" w:hAnsi="Tahoma" w:cs="Tahoma"/>
              <w:sz w:val="18"/>
              <w:szCs w:val="18"/>
            </w:rPr>
            <w:t>LS/1010/2014</w:t>
          </w:r>
          <w:bookmarkEnd w:id="14"/>
        </w:p>
      </w:tc>
    </w:tr>
    <w:tr w:rsidR="00D87B8B" w:rsidRPr="008204AB" w:rsidTr="000D023B">
      <w:tc>
        <w:tcPr>
          <w:tcW w:w="4820" w:type="dxa"/>
        </w:tcPr>
        <w:p w:rsidR="00D87B8B" w:rsidRPr="008204AB" w:rsidRDefault="00D87B8B" w:rsidP="003A6847">
          <w:pPr>
            <w:rPr>
              <w:rFonts w:ascii="Tahoma" w:hAnsi="Tahoma" w:cs="Tahoma"/>
            </w:rPr>
          </w:pPr>
        </w:p>
      </w:tc>
      <w:tc>
        <w:tcPr>
          <w:tcW w:w="3544" w:type="dxa"/>
          <w:gridSpan w:val="2"/>
        </w:tcPr>
        <w:p w:rsidR="00D87B8B" w:rsidRPr="008204AB" w:rsidRDefault="00D87B8B">
          <w:pPr>
            <w:pStyle w:val="Sidhuvud"/>
            <w:rPr>
              <w:rFonts w:ascii="Tahoma" w:hAnsi="Tahoma" w:cs="Tahoma"/>
            </w:rPr>
          </w:pPr>
        </w:p>
      </w:tc>
      <w:tc>
        <w:tcPr>
          <w:tcW w:w="958" w:type="dxa"/>
        </w:tcPr>
        <w:p w:rsidR="00D87B8B" w:rsidRPr="008204AB" w:rsidRDefault="00D87B8B">
          <w:pPr>
            <w:pStyle w:val="Sidhuvud"/>
            <w:rPr>
              <w:rFonts w:ascii="Tahoma" w:hAnsi="Tahoma" w:cs="Tahoma"/>
            </w:rPr>
          </w:pPr>
        </w:p>
      </w:tc>
    </w:tr>
  </w:tbl>
  <w:p w:rsidR="00D87B8B" w:rsidRDefault="00D87B8B">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B8B" w:rsidRDefault="00D87B8B">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6CA3"/>
    <w:multiLevelType w:val="hybridMultilevel"/>
    <w:tmpl w:val="080871DA"/>
    <w:lvl w:ilvl="0" w:tplc="9EA81DA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11C62CA"/>
    <w:multiLevelType w:val="hybridMultilevel"/>
    <w:tmpl w:val="E3C48D36"/>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23E65BF4"/>
    <w:multiLevelType w:val="hybridMultilevel"/>
    <w:tmpl w:val="B750EEDE"/>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29333635"/>
    <w:multiLevelType w:val="hybridMultilevel"/>
    <w:tmpl w:val="1D64DC44"/>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nsid w:val="29F97BF5"/>
    <w:multiLevelType w:val="hybridMultilevel"/>
    <w:tmpl w:val="906E783A"/>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nsid w:val="372846C5"/>
    <w:multiLevelType w:val="hybridMultilevel"/>
    <w:tmpl w:val="7362E352"/>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nsid w:val="37F8636A"/>
    <w:multiLevelType w:val="hybridMultilevel"/>
    <w:tmpl w:val="58DC66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DBC221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B41885"/>
    <w:multiLevelType w:val="hybridMultilevel"/>
    <w:tmpl w:val="BD16AE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F041631"/>
    <w:multiLevelType w:val="hybridMultilevel"/>
    <w:tmpl w:val="58D2CB10"/>
    <w:lvl w:ilvl="0" w:tplc="60F4D10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1E17A4E"/>
    <w:multiLevelType w:val="multilevel"/>
    <w:tmpl w:val="130632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7F5109A"/>
    <w:multiLevelType w:val="hybridMultilevel"/>
    <w:tmpl w:val="3B14F5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379597B"/>
    <w:multiLevelType w:val="multilevel"/>
    <w:tmpl w:val="34FC0A00"/>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nsid w:val="65C2136D"/>
    <w:multiLevelType w:val="hybridMultilevel"/>
    <w:tmpl w:val="3B14F5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6906666C"/>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4234018"/>
    <w:multiLevelType w:val="hybridMultilevel"/>
    <w:tmpl w:val="464084C0"/>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9"/>
  </w:num>
  <w:num w:numId="2">
    <w:abstractNumId w:val="0"/>
  </w:num>
  <w:num w:numId="3">
    <w:abstractNumId w:val="12"/>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11"/>
  </w:num>
  <w:num w:numId="9">
    <w:abstractNumId w:val="13"/>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5004"/>
  <w:documentProtection w:formatting="1" w:enforcement="0"/>
  <w:defaultTabStop w:val="1304"/>
  <w:hyphenationZone w:val="425"/>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9B70ED"/>
    <w:rsid w:val="00003C29"/>
    <w:rsid w:val="000208F6"/>
    <w:rsid w:val="0003161E"/>
    <w:rsid w:val="00050973"/>
    <w:rsid w:val="00051271"/>
    <w:rsid w:val="000653E6"/>
    <w:rsid w:val="0006625D"/>
    <w:rsid w:val="00075AFC"/>
    <w:rsid w:val="00096036"/>
    <w:rsid w:val="000D023B"/>
    <w:rsid w:val="000F2921"/>
    <w:rsid w:val="00117270"/>
    <w:rsid w:val="00137610"/>
    <w:rsid w:val="001724DE"/>
    <w:rsid w:val="001B7324"/>
    <w:rsid w:val="001D0B01"/>
    <w:rsid w:val="001D2598"/>
    <w:rsid w:val="001E0AA5"/>
    <w:rsid w:val="001E5FEC"/>
    <w:rsid w:val="001F0131"/>
    <w:rsid w:val="002072F2"/>
    <w:rsid w:val="00222AC4"/>
    <w:rsid w:val="00232E7C"/>
    <w:rsid w:val="00241017"/>
    <w:rsid w:val="002412CB"/>
    <w:rsid w:val="00242131"/>
    <w:rsid w:val="00256964"/>
    <w:rsid w:val="0027199A"/>
    <w:rsid w:val="00272A7F"/>
    <w:rsid w:val="00282D90"/>
    <w:rsid w:val="00285039"/>
    <w:rsid w:val="002D0E48"/>
    <w:rsid w:val="002F6766"/>
    <w:rsid w:val="00300AEA"/>
    <w:rsid w:val="0030215B"/>
    <w:rsid w:val="00310617"/>
    <w:rsid w:val="003144C3"/>
    <w:rsid w:val="00315D6D"/>
    <w:rsid w:val="003348FE"/>
    <w:rsid w:val="00350DA3"/>
    <w:rsid w:val="00353007"/>
    <w:rsid w:val="00364308"/>
    <w:rsid w:val="00377551"/>
    <w:rsid w:val="003A6847"/>
    <w:rsid w:val="003C69FA"/>
    <w:rsid w:val="003E6BB3"/>
    <w:rsid w:val="003F208D"/>
    <w:rsid w:val="00422C32"/>
    <w:rsid w:val="0043080A"/>
    <w:rsid w:val="004448A9"/>
    <w:rsid w:val="004509B1"/>
    <w:rsid w:val="004A10BE"/>
    <w:rsid w:val="004A24B6"/>
    <w:rsid w:val="004A486B"/>
    <w:rsid w:val="004C064D"/>
    <w:rsid w:val="00503AEF"/>
    <w:rsid w:val="00506065"/>
    <w:rsid w:val="00512F6B"/>
    <w:rsid w:val="00513601"/>
    <w:rsid w:val="00555484"/>
    <w:rsid w:val="00566FD8"/>
    <w:rsid w:val="00577A47"/>
    <w:rsid w:val="005B5915"/>
    <w:rsid w:val="005C7C67"/>
    <w:rsid w:val="005E3B8B"/>
    <w:rsid w:val="0060706E"/>
    <w:rsid w:val="006335B0"/>
    <w:rsid w:val="00641F96"/>
    <w:rsid w:val="006906EC"/>
    <w:rsid w:val="00691B08"/>
    <w:rsid w:val="006A253D"/>
    <w:rsid w:val="006A3CD2"/>
    <w:rsid w:val="006B4FF7"/>
    <w:rsid w:val="006F0A42"/>
    <w:rsid w:val="00705E80"/>
    <w:rsid w:val="00717377"/>
    <w:rsid w:val="00724306"/>
    <w:rsid w:val="007502FE"/>
    <w:rsid w:val="00761830"/>
    <w:rsid w:val="00795762"/>
    <w:rsid w:val="007A5D28"/>
    <w:rsid w:val="007D5BD2"/>
    <w:rsid w:val="007E0617"/>
    <w:rsid w:val="007E7387"/>
    <w:rsid w:val="007F24FE"/>
    <w:rsid w:val="008003DF"/>
    <w:rsid w:val="0080620B"/>
    <w:rsid w:val="008204AB"/>
    <w:rsid w:val="00833F2C"/>
    <w:rsid w:val="00855A09"/>
    <w:rsid w:val="00891712"/>
    <w:rsid w:val="008A1655"/>
    <w:rsid w:val="008C63E5"/>
    <w:rsid w:val="008E43BB"/>
    <w:rsid w:val="008E50E8"/>
    <w:rsid w:val="00901688"/>
    <w:rsid w:val="00902233"/>
    <w:rsid w:val="009233CF"/>
    <w:rsid w:val="00934861"/>
    <w:rsid w:val="009755DC"/>
    <w:rsid w:val="00991606"/>
    <w:rsid w:val="009970B0"/>
    <w:rsid w:val="009B70ED"/>
    <w:rsid w:val="009F19AD"/>
    <w:rsid w:val="00A03869"/>
    <w:rsid w:val="00A100BA"/>
    <w:rsid w:val="00A100DD"/>
    <w:rsid w:val="00A13C93"/>
    <w:rsid w:val="00A3031E"/>
    <w:rsid w:val="00A56242"/>
    <w:rsid w:val="00A578E4"/>
    <w:rsid w:val="00A81065"/>
    <w:rsid w:val="00A9256C"/>
    <w:rsid w:val="00B25DBC"/>
    <w:rsid w:val="00B47C56"/>
    <w:rsid w:val="00B5102E"/>
    <w:rsid w:val="00B77555"/>
    <w:rsid w:val="00BC3D17"/>
    <w:rsid w:val="00BD66AC"/>
    <w:rsid w:val="00C07504"/>
    <w:rsid w:val="00C34E2D"/>
    <w:rsid w:val="00C36738"/>
    <w:rsid w:val="00C42E8A"/>
    <w:rsid w:val="00C66984"/>
    <w:rsid w:val="00C74BEC"/>
    <w:rsid w:val="00C819A9"/>
    <w:rsid w:val="00C928BE"/>
    <w:rsid w:val="00CC21E8"/>
    <w:rsid w:val="00CF6E51"/>
    <w:rsid w:val="00D0113B"/>
    <w:rsid w:val="00D0201D"/>
    <w:rsid w:val="00D122A3"/>
    <w:rsid w:val="00D14A11"/>
    <w:rsid w:val="00D22E2E"/>
    <w:rsid w:val="00D30C79"/>
    <w:rsid w:val="00D345C8"/>
    <w:rsid w:val="00D74F7C"/>
    <w:rsid w:val="00D87B8B"/>
    <w:rsid w:val="00DA0750"/>
    <w:rsid w:val="00DA401E"/>
    <w:rsid w:val="00DA60F9"/>
    <w:rsid w:val="00DB1642"/>
    <w:rsid w:val="00DB6919"/>
    <w:rsid w:val="00DC2559"/>
    <w:rsid w:val="00E1215A"/>
    <w:rsid w:val="00E23E93"/>
    <w:rsid w:val="00E43C8E"/>
    <w:rsid w:val="00E477E5"/>
    <w:rsid w:val="00E86DAE"/>
    <w:rsid w:val="00EE672B"/>
    <w:rsid w:val="00F27D47"/>
    <w:rsid w:val="00F62BF0"/>
    <w:rsid w:val="00F633BE"/>
    <w:rsid w:val="00F87892"/>
    <w:rsid w:val="00FA762D"/>
    <w:rsid w:val="00FC0C98"/>
    <w:rsid w:val="00FE12E2"/>
    <w:rsid w:val="00FF402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locked="1"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8003DF"/>
    <w:rPr>
      <w:rFonts w:ascii="Garamond" w:hAnsi="Garamond"/>
      <w:sz w:val="24"/>
    </w:rPr>
  </w:style>
  <w:style w:type="paragraph" w:styleId="Rubrik1">
    <w:name w:val="heading 1"/>
    <w:basedOn w:val="Normal"/>
    <w:next w:val="Normal"/>
    <w:link w:val="Rubrik1Char"/>
    <w:uiPriority w:val="9"/>
    <w:qFormat/>
    <w:rsid w:val="000653E6"/>
    <w:pPr>
      <w:keepNext/>
      <w:numPr>
        <w:numId w:val="3"/>
      </w:numPr>
      <w:pBdr>
        <w:bottom w:val="single" w:sz="18" w:space="1" w:color="A20033"/>
      </w:pBdr>
      <w:spacing w:before="480" w:after="240" w:line="240" w:lineRule="auto"/>
      <w:outlineLvl w:val="0"/>
    </w:pPr>
    <w:rPr>
      <w:rFonts w:ascii="Tahoma" w:eastAsiaTheme="majorEastAsia" w:hAnsi="Tahoma" w:cstheme="majorBidi"/>
      <w:b/>
      <w:bCs/>
      <w:caps/>
      <w:kern w:val="32"/>
      <w:sz w:val="32"/>
      <w:szCs w:val="28"/>
    </w:rPr>
  </w:style>
  <w:style w:type="paragraph" w:styleId="Rubrik2">
    <w:name w:val="heading 2"/>
    <w:basedOn w:val="Normal"/>
    <w:next w:val="Normal"/>
    <w:link w:val="Rubrik2Char"/>
    <w:uiPriority w:val="9"/>
    <w:qFormat/>
    <w:rsid w:val="00300AEA"/>
    <w:pPr>
      <w:keepNext/>
      <w:numPr>
        <w:ilvl w:val="1"/>
        <w:numId w:val="3"/>
      </w:numPr>
      <w:spacing w:before="480" w:after="240" w:line="240" w:lineRule="auto"/>
      <w:outlineLvl w:val="1"/>
    </w:pPr>
    <w:rPr>
      <w:rFonts w:ascii="Tahoma" w:eastAsiaTheme="majorEastAsia" w:hAnsi="Tahoma" w:cstheme="majorBidi"/>
      <w:b/>
      <w:bCs/>
      <w:sz w:val="28"/>
      <w:szCs w:val="26"/>
    </w:rPr>
  </w:style>
  <w:style w:type="paragraph" w:styleId="Rubrik3">
    <w:name w:val="heading 3"/>
    <w:basedOn w:val="Normal"/>
    <w:next w:val="Normal"/>
    <w:link w:val="Rubrik3Char"/>
    <w:uiPriority w:val="9"/>
    <w:qFormat/>
    <w:rsid w:val="00F633BE"/>
    <w:pPr>
      <w:keepNext/>
      <w:numPr>
        <w:ilvl w:val="2"/>
        <w:numId w:val="3"/>
      </w:numPr>
      <w:spacing w:before="480" w:after="240" w:line="240" w:lineRule="auto"/>
      <w:outlineLvl w:val="2"/>
    </w:pPr>
    <w:rPr>
      <w:rFonts w:ascii="Tahoma" w:eastAsiaTheme="majorEastAsia" w:hAnsi="Tahoma" w:cstheme="majorBidi"/>
      <w:b/>
      <w:bCs/>
    </w:rPr>
  </w:style>
  <w:style w:type="paragraph" w:styleId="Rubrik4">
    <w:name w:val="heading 4"/>
    <w:basedOn w:val="Normal"/>
    <w:next w:val="Normal"/>
    <w:link w:val="Rubrik4Char"/>
    <w:uiPriority w:val="9"/>
    <w:qFormat/>
    <w:rsid w:val="00F633BE"/>
    <w:pPr>
      <w:keepNext/>
      <w:keepLines/>
      <w:numPr>
        <w:ilvl w:val="3"/>
        <w:numId w:val="3"/>
      </w:numPr>
      <w:spacing w:before="480" w:after="240" w:line="240" w:lineRule="auto"/>
      <w:ind w:left="862" w:hanging="862"/>
      <w:outlineLvl w:val="3"/>
    </w:pPr>
    <w:rPr>
      <w:rFonts w:ascii="Tahoma" w:eastAsiaTheme="majorEastAsia" w:hAnsi="Tahoma" w:cstheme="majorBidi"/>
      <w:b/>
      <w:bCs/>
      <w:iCs/>
    </w:rPr>
  </w:style>
  <w:style w:type="paragraph" w:styleId="Rubrik5">
    <w:name w:val="heading 5"/>
    <w:basedOn w:val="Normal"/>
    <w:next w:val="Normal"/>
    <w:link w:val="Rubrik5Char"/>
    <w:uiPriority w:val="9"/>
    <w:semiHidden/>
    <w:qFormat/>
    <w:rsid w:val="0005097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qFormat/>
    <w:rsid w:val="0005097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qFormat/>
    <w:rsid w:val="0005097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05097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05097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653E6"/>
    <w:rPr>
      <w:rFonts w:ascii="Tahoma" w:eastAsiaTheme="majorEastAsia" w:hAnsi="Tahoma" w:cstheme="majorBidi"/>
      <w:b/>
      <w:bCs/>
      <w:caps/>
      <w:kern w:val="32"/>
      <w:sz w:val="32"/>
      <w:szCs w:val="28"/>
    </w:rPr>
  </w:style>
  <w:style w:type="character" w:customStyle="1" w:styleId="Rubrik2Char">
    <w:name w:val="Rubrik 2 Char"/>
    <w:basedOn w:val="Standardstycketeckensnitt"/>
    <w:link w:val="Rubrik2"/>
    <w:uiPriority w:val="9"/>
    <w:rsid w:val="00E1215A"/>
    <w:rPr>
      <w:rFonts w:ascii="Tahoma" w:eastAsiaTheme="majorEastAsia" w:hAnsi="Tahoma" w:cstheme="majorBidi"/>
      <w:b/>
      <w:bCs/>
      <w:sz w:val="28"/>
      <w:szCs w:val="26"/>
    </w:rPr>
  </w:style>
  <w:style w:type="character" w:customStyle="1" w:styleId="Rubrik3Char">
    <w:name w:val="Rubrik 3 Char"/>
    <w:basedOn w:val="Standardstycketeckensnitt"/>
    <w:link w:val="Rubrik3"/>
    <w:uiPriority w:val="9"/>
    <w:rsid w:val="00F633BE"/>
    <w:rPr>
      <w:rFonts w:ascii="Tahoma" w:eastAsiaTheme="majorEastAsia" w:hAnsi="Tahoma" w:cstheme="majorBidi"/>
      <w:b/>
      <w:bCs/>
      <w:sz w:val="24"/>
    </w:rPr>
  </w:style>
  <w:style w:type="character" w:customStyle="1" w:styleId="Rubrik4Char">
    <w:name w:val="Rubrik 4 Char"/>
    <w:basedOn w:val="Standardstycketeckensnitt"/>
    <w:link w:val="Rubrik4"/>
    <w:uiPriority w:val="9"/>
    <w:rsid w:val="00F633BE"/>
    <w:rPr>
      <w:rFonts w:ascii="Tahoma" w:eastAsiaTheme="majorEastAsia" w:hAnsi="Tahoma" w:cstheme="majorBidi"/>
      <w:b/>
      <w:bCs/>
      <w:iCs/>
      <w:sz w:val="24"/>
    </w:rPr>
  </w:style>
  <w:style w:type="character" w:customStyle="1" w:styleId="Rubrik5Char">
    <w:name w:val="Rubrik 5 Char"/>
    <w:basedOn w:val="Standardstycketeckensnitt"/>
    <w:link w:val="Rubrik5"/>
    <w:uiPriority w:val="9"/>
    <w:semiHidden/>
    <w:rsid w:val="00050973"/>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uiPriority w:val="9"/>
    <w:semiHidden/>
    <w:rsid w:val="00050973"/>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uiPriority w:val="9"/>
    <w:semiHidden/>
    <w:rsid w:val="0005097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05097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50973"/>
    <w:rPr>
      <w:rFonts w:asciiTheme="majorHAnsi" w:eastAsiaTheme="majorEastAsia" w:hAnsiTheme="majorHAnsi" w:cstheme="majorBidi"/>
      <w:i/>
      <w:iCs/>
      <w:color w:val="404040" w:themeColor="text1" w:themeTint="BF"/>
      <w:sz w:val="20"/>
      <w:szCs w:val="20"/>
    </w:rPr>
  </w:style>
  <w:style w:type="paragraph" w:styleId="Ingetavstnd">
    <w:name w:val="No Spacing"/>
    <w:uiPriority w:val="1"/>
    <w:semiHidden/>
    <w:qFormat/>
    <w:locked/>
    <w:rsid w:val="00222AC4"/>
    <w:pPr>
      <w:spacing w:after="0" w:line="240" w:lineRule="auto"/>
    </w:pPr>
  </w:style>
  <w:style w:type="paragraph" w:styleId="Liststycke">
    <w:name w:val="List Paragraph"/>
    <w:basedOn w:val="Normal"/>
    <w:uiPriority w:val="34"/>
    <w:semiHidden/>
    <w:qFormat/>
    <w:rsid w:val="00300AEA"/>
    <w:pPr>
      <w:ind w:left="720"/>
      <w:contextualSpacing/>
    </w:pPr>
  </w:style>
  <w:style w:type="paragraph" w:styleId="Sidhuvud">
    <w:name w:val="header"/>
    <w:basedOn w:val="Normal"/>
    <w:link w:val="SidhuvudChar"/>
    <w:uiPriority w:val="99"/>
    <w:semiHidden/>
    <w:rsid w:val="00E477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003DF"/>
    <w:rPr>
      <w:rFonts w:ascii="Garamond" w:hAnsi="Garamond"/>
      <w:sz w:val="24"/>
    </w:rPr>
  </w:style>
  <w:style w:type="paragraph" w:styleId="Sidfot">
    <w:name w:val="footer"/>
    <w:basedOn w:val="Normal"/>
    <w:link w:val="SidfotChar"/>
    <w:uiPriority w:val="99"/>
    <w:semiHidden/>
    <w:rsid w:val="00E477E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8003DF"/>
    <w:rPr>
      <w:rFonts w:ascii="Garamond" w:hAnsi="Garamond"/>
      <w:sz w:val="24"/>
    </w:rPr>
  </w:style>
  <w:style w:type="table" w:styleId="Tabellrutnt">
    <w:name w:val="Table Grid"/>
    <w:basedOn w:val="Normaltabell"/>
    <w:uiPriority w:val="59"/>
    <w:rsid w:val="008003DF"/>
    <w:pPr>
      <w:spacing w:after="0" w:line="240" w:lineRule="auto"/>
    </w:pPr>
    <w:rPr>
      <w:rFonts w:ascii="Tahoma" w:hAnsi="Tahom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0960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03DF"/>
    <w:rPr>
      <w:rFonts w:ascii="Tahoma" w:hAnsi="Tahoma" w:cs="Tahoma"/>
      <w:sz w:val="16"/>
      <w:szCs w:val="16"/>
    </w:rPr>
  </w:style>
  <w:style w:type="paragraph" w:customStyle="1" w:styleId="JllLptext">
    <w:name w:val="Jll Löptext"/>
    <w:basedOn w:val="Normal"/>
    <w:qFormat/>
    <w:rsid w:val="00353007"/>
    <w:pPr>
      <w:spacing w:after="0" w:line="240" w:lineRule="auto"/>
    </w:pPr>
    <w:rPr>
      <w:rFonts w:eastAsia="Times New Roman" w:cs="Times New Roman"/>
      <w:szCs w:val="24"/>
      <w:lang w:eastAsia="sv-SE"/>
    </w:rPr>
  </w:style>
  <w:style w:type="character" w:styleId="Platshllartext">
    <w:name w:val="Placeholder Text"/>
    <w:basedOn w:val="Standardstycketeckensnitt"/>
    <w:uiPriority w:val="99"/>
    <w:semiHidden/>
    <w:rsid w:val="00CC21E8"/>
    <w:rPr>
      <w:color w:val="808080"/>
    </w:rPr>
  </w:style>
  <w:style w:type="paragraph" w:styleId="Innehllsfrteckningsrubrik">
    <w:name w:val="TOC Heading"/>
    <w:basedOn w:val="Rubrik1"/>
    <w:next w:val="Normal"/>
    <w:uiPriority w:val="39"/>
    <w:semiHidden/>
    <w:qFormat/>
    <w:rsid w:val="005B5915"/>
    <w:pPr>
      <w:keepLines/>
      <w:numPr>
        <w:numId w:val="0"/>
      </w:numPr>
      <w:pBdr>
        <w:bottom w:val="none" w:sz="0" w:space="0" w:color="auto"/>
      </w:pBdr>
      <w:spacing w:after="0" w:line="276" w:lineRule="auto"/>
      <w:outlineLvl w:val="9"/>
    </w:pPr>
    <w:rPr>
      <w:rFonts w:asciiTheme="majorHAnsi" w:hAnsiTheme="majorHAnsi"/>
      <w:caps w:val="0"/>
      <w:color w:val="365F91" w:themeColor="accent1" w:themeShade="BF"/>
      <w:kern w:val="0"/>
      <w:sz w:val="28"/>
    </w:rPr>
  </w:style>
  <w:style w:type="paragraph" w:styleId="Innehll2">
    <w:name w:val="toc 2"/>
    <w:basedOn w:val="Normal"/>
    <w:next w:val="Normal"/>
    <w:autoRedefine/>
    <w:uiPriority w:val="39"/>
    <w:qFormat/>
    <w:rsid w:val="00D22E2E"/>
    <w:pPr>
      <w:spacing w:after="100"/>
      <w:ind w:left="220"/>
    </w:pPr>
    <w:rPr>
      <w:rFonts w:ascii="Tahoma" w:eastAsiaTheme="minorEastAsia" w:hAnsi="Tahoma"/>
      <w:sz w:val="20"/>
    </w:rPr>
  </w:style>
  <w:style w:type="paragraph" w:styleId="Innehll1">
    <w:name w:val="toc 1"/>
    <w:basedOn w:val="Normal"/>
    <w:next w:val="Normal"/>
    <w:autoRedefine/>
    <w:uiPriority w:val="39"/>
    <w:qFormat/>
    <w:rsid w:val="00B25DBC"/>
    <w:pPr>
      <w:spacing w:after="100"/>
    </w:pPr>
    <w:rPr>
      <w:rFonts w:ascii="Tahoma" w:eastAsiaTheme="minorEastAsia" w:hAnsi="Tahoma"/>
      <w:b/>
      <w:caps/>
    </w:rPr>
  </w:style>
  <w:style w:type="paragraph" w:styleId="Innehll3">
    <w:name w:val="toc 3"/>
    <w:basedOn w:val="Normal"/>
    <w:next w:val="Normal"/>
    <w:autoRedefine/>
    <w:uiPriority w:val="39"/>
    <w:qFormat/>
    <w:rsid w:val="00D22E2E"/>
    <w:pPr>
      <w:spacing w:after="100"/>
      <w:ind w:left="440"/>
    </w:pPr>
    <w:rPr>
      <w:rFonts w:ascii="Tahoma" w:eastAsiaTheme="minorEastAsia" w:hAnsi="Tahoma"/>
      <w:sz w:val="20"/>
    </w:rPr>
  </w:style>
  <w:style w:type="paragraph" w:styleId="Innehll4">
    <w:name w:val="toc 4"/>
    <w:basedOn w:val="Normal"/>
    <w:next w:val="Normal"/>
    <w:autoRedefine/>
    <w:uiPriority w:val="39"/>
    <w:rsid w:val="00D22E2E"/>
    <w:pPr>
      <w:spacing w:after="100"/>
      <w:ind w:left="720"/>
    </w:pPr>
    <w:rPr>
      <w:rFonts w:ascii="Tahoma" w:hAnsi="Tahoma"/>
      <w:sz w:val="20"/>
    </w:rPr>
  </w:style>
  <w:style w:type="character" w:styleId="Hyperlnk">
    <w:name w:val="Hyperlink"/>
    <w:basedOn w:val="Standardstycketeckensnitt"/>
    <w:uiPriority w:val="99"/>
    <w:semiHidden/>
    <w:rsid w:val="009755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0623076">
      <w:bodyDiv w:val="1"/>
      <w:marLeft w:val="0"/>
      <w:marRight w:val="0"/>
      <w:marTop w:val="0"/>
      <w:marBottom w:val="0"/>
      <w:divBdr>
        <w:top w:val="none" w:sz="0" w:space="0" w:color="auto"/>
        <w:left w:val="none" w:sz="0" w:space="0" w:color="auto"/>
        <w:bottom w:val="none" w:sz="0" w:space="0" w:color="auto"/>
        <w:right w:val="none" w:sz="0" w:space="0" w:color="auto"/>
      </w:divBdr>
    </w:div>
    <w:div w:id="14922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1B68-FA9F-4326-A8DA-0A540582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Pages>
  <Words>773</Words>
  <Characters>4098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JLL</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adminguli1</dc:creator>
  <cp:keywords/>
  <dc:description/>
  <cp:lastModifiedBy>mabr1</cp:lastModifiedBy>
  <cp:revision>20</cp:revision>
  <dcterms:created xsi:type="dcterms:W3CDTF">2009-06-26T07:49:00Z</dcterms:created>
  <dcterms:modified xsi:type="dcterms:W3CDTF">2014-06-30T09:59:00Z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1447379187</vt:i4>
  </property>
  <property fmtid="{D5CDD505-2E9C-101B-9397-08002B2CF9AE}" pid="3" name="_NewReviewCycle">
    <vt:lpwstr/>
  </property>
  <property fmtid="{D5CDD505-2E9C-101B-9397-08002B2CF9AE}" pid="4" name="_EmailSubject">
    <vt:lpwstr>Platina-mallar</vt:lpwstr>
  </property>
  <property fmtid="{D5CDD505-2E9C-101B-9397-08002B2CF9AE}" pid="5" name="_AuthorEmail">
    <vt:lpwstr>Gun.Lind@tietoenator.com</vt:lpwstr>
  </property>
  <property fmtid="{D5CDD505-2E9C-101B-9397-08002B2CF9AE}" pid="6" name="_AuthorEmailDisplayName">
    <vt:lpwstr>Lind Gun</vt:lpwstr>
  </property>
  <property fmtid="{D5CDD505-2E9C-101B-9397-08002B2CF9AE}" pid="7" name="_ReviewingToolsShownOnce">
    <vt:lpwstr/>
  </property>
</Properties>
</file>