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7319710"/>
        <w:docPartObj>
          <w:docPartGallery w:val="Cover Pages"/>
          <w:docPartUnique/>
        </w:docPartObj>
      </w:sdtPr>
      <w:sdtEndPr/>
      <w:sdtContent>
        <w:p w:rsidR="00096036" w:rsidRDefault="00096036" w:rsidP="00E23E93">
          <w:pPr>
            <w:pStyle w:val="JllLptext"/>
          </w:pPr>
        </w:p>
        <w:p w:rsidR="00096036" w:rsidRDefault="00096036" w:rsidP="00E23E93">
          <w:pPr>
            <w:pStyle w:val="JllLptext"/>
          </w:pPr>
        </w:p>
        <w:tbl>
          <w:tblPr>
            <w:tblStyle w:val="Tabellrutnt"/>
            <w:tblpPr w:leftFromText="141" w:rightFromText="141" w:vertAnchor="text" w:horzAnchor="margin" w:tblpY="103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05"/>
          </w:tblGrid>
          <w:tr w:rsidR="00C715EE" w:rsidRPr="006A253D" w:rsidTr="00C715EE">
            <w:trPr>
              <w:trHeight w:val="567"/>
            </w:trPr>
            <w:tc>
              <w:tcPr>
                <w:tcW w:w="1134" w:type="dxa"/>
                <w:vAlign w:val="center"/>
              </w:tcPr>
              <w:p w:rsidR="00C715EE" w:rsidRPr="006A253D" w:rsidRDefault="00C715EE" w:rsidP="00C715EE">
                <w:pPr>
                  <w:pStyle w:val="JllLptext"/>
                  <w:rPr>
                    <w:rFonts w:ascii="Tahoma" w:hAnsi="Tahoma" w:cs="Tahoma"/>
                  </w:rPr>
                </w:pPr>
              </w:p>
            </w:tc>
            <w:tc>
              <w:tcPr>
                <w:tcW w:w="7905" w:type="dxa"/>
                <w:vAlign w:val="center"/>
              </w:tcPr>
              <w:p w:rsidR="00C715EE" w:rsidRPr="00855A09" w:rsidRDefault="009D1EEE" w:rsidP="00C715EE">
                <w:pPr>
                  <w:pStyle w:val="JllLptext"/>
                  <w:rPr>
                    <w:rFonts w:ascii="Tahoma" w:hAnsi="Tahoma" w:cs="Tahoma"/>
                    <w:b/>
                    <w:sz w:val="28"/>
                    <w:szCs w:val="28"/>
                  </w:rPr>
                </w:pPr>
                <w:bookmarkStart w:id="1" w:name="title"/>
                <w:r>
                  <w:rPr>
                    <w:rFonts w:ascii="Tahoma" w:hAnsi="Tahoma" w:cs="Tahoma"/>
                    <w:b/>
                    <w:sz w:val="28"/>
                    <w:szCs w:val="28"/>
                  </w:rPr>
                  <w:t>Regler för stöd till politiska sekreterare i Region Jämtland Härjedalen</w:t>
                </w:r>
                <w:bookmarkEnd w:id="1"/>
              </w:p>
            </w:tc>
          </w:tr>
          <w:tr w:rsidR="00C715EE" w:rsidRPr="006A253D" w:rsidTr="00C715EE">
            <w:trPr>
              <w:trHeight w:val="567"/>
            </w:trPr>
            <w:tc>
              <w:tcPr>
                <w:tcW w:w="1134" w:type="dxa"/>
                <w:vAlign w:val="center"/>
              </w:tcPr>
              <w:p w:rsidR="00C715EE" w:rsidRPr="006A253D" w:rsidRDefault="00C715EE" w:rsidP="00C715EE">
                <w:pPr>
                  <w:pStyle w:val="JllLptext"/>
                  <w:rPr>
                    <w:rFonts w:ascii="Tahoma" w:hAnsi="Tahoma" w:cs="Tahoma"/>
                  </w:rPr>
                </w:pPr>
              </w:p>
            </w:tc>
            <w:tc>
              <w:tcPr>
                <w:tcW w:w="7905" w:type="dxa"/>
                <w:vAlign w:val="center"/>
              </w:tcPr>
              <w:p w:rsidR="00C715EE" w:rsidRPr="006A253D" w:rsidRDefault="00C715EE" w:rsidP="00E1625B">
                <w:pPr>
                  <w:pStyle w:val="JllLptext"/>
                  <w:rPr>
                    <w:rFonts w:ascii="Tahoma" w:hAnsi="Tahoma" w:cs="Tahoma"/>
                    <w:b/>
                  </w:rPr>
                </w:pPr>
                <w:r>
                  <w:rPr>
                    <w:rFonts w:ascii="Tahoma" w:hAnsi="Tahoma" w:cs="Tahoma"/>
                    <w:b/>
                  </w:rPr>
                  <w:t xml:space="preserve">Version: </w:t>
                </w:r>
                <w:r w:rsidR="00E1625B">
                  <w:rPr>
                    <w:rFonts w:ascii="Tahoma" w:hAnsi="Tahoma" w:cs="Tahoma"/>
                    <w:b/>
                  </w:rPr>
                  <w:t>2</w:t>
                </w:r>
              </w:p>
            </w:tc>
          </w:tr>
          <w:tr w:rsidR="00C715EE" w:rsidRPr="006A253D" w:rsidTr="00C715EE">
            <w:trPr>
              <w:trHeight w:val="567"/>
            </w:trPr>
            <w:tc>
              <w:tcPr>
                <w:tcW w:w="1134" w:type="dxa"/>
                <w:vAlign w:val="center"/>
              </w:tcPr>
              <w:p w:rsidR="00C715EE" w:rsidRPr="006A253D" w:rsidRDefault="00C715EE" w:rsidP="00C715EE">
                <w:pPr>
                  <w:pStyle w:val="JllLptext"/>
                  <w:rPr>
                    <w:rFonts w:ascii="Tahoma" w:hAnsi="Tahoma" w:cs="Tahoma"/>
                  </w:rPr>
                </w:pPr>
              </w:p>
            </w:tc>
            <w:tc>
              <w:tcPr>
                <w:tcW w:w="7905" w:type="dxa"/>
                <w:vAlign w:val="center"/>
              </w:tcPr>
              <w:p w:rsidR="00C715EE" w:rsidRPr="00241017" w:rsidRDefault="00C715EE" w:rsidP="00C715EE">
                <w:pPr>
                  <w:rPr>
                    <w:rFonts w:ascii="Tahoma" w:hAnsi="Tahoma" w:cs="Tahoma"/>
                    <w:sz w:val="24"/>
                    <w:szCs w:val="24"/>
                  </w:rPr>
                </w:pPr>
                <w:r>
                  <w:rPr>
                    <w:rFonts w:ascii="Tahoma" w:hAnsi="Tahoma" w:cs="Tahoma"/>
                    <w:b/>
                  </w:rPr>
                  <w:t>Beslutsinstans</w:t>
                </w:r>
                <w:r w:rsidRPr="00A81065">
                  <w:rPr>
                    <w:rFonts w:ascii="Tahoma" w:hAnsi="Tahoma" w:cs="Tahoma"/>
                    <w:b/>
                  </w:rPr>
                  <w:t>:</w:t>
                </w:r>
                <w:r>
                  <w:rPr>
                    <w:rFonts w:ascii="Tahoma" w:hAnsi="Tahoma" w:cs="Tahoma"/>
                    <w:b/>
                    <w:sz w:val="24"/>
                    <w:szCs w:val="24"/>
                  </w:rPr>
                  <w:t xml:space="preserve"> </w:t>
                </w:r>
                <w:r w:rsidR="00E1625B">
                  <w:rPr>
                    <w:rFonts w:ascii="Tahoma" w:hAnsi="Tahoma" w:cs="Tahoma"/>
                    <w:b/>
                    <w:sz w:val="24"/>
                    <w:szCs w:val="24"/>
                  </w:rPr>
                  <w:t>Regionfullmäktige</w:t>
                </w:r>
              </w:p>
            </w:tc>
          </w:tr>
          <w:tr w:rsidR="00C715EE" w:rsidRPr="006A253D" w:rsidTr="00C715EE">
            <w:trPr>
              <w:trHeight w:val="567"/>
            </w:trPr>
            <w:tc>
              <w:tcPr>
                <w:tcW w:w="1134" w:type="dxa"/>
                <w:vAlign w:val="center"/>
              </w:tcPr>
              <w:p w:rsidR="00C715EE" w:rsidRPr="006A253D" w:rsidRDefault="00C715EE" w:rsidP="00C715EE">
                <w:pPr>
                  <w:pStyle w:val="JllLptext"/>
                  <w:rPr>
                    <w:rFonts w:ascii="Tahoma" w:hAnsi="Tahoma" w:cs="Tahoma"/>
                  </w:rPr>
                </w:pPr>
              </w:p>
            </w:tc>
            <w:tc>
              <w:tcPr>
                <w:tcW w:w="7905" w:type="dxa"/>
                <w:vAlign w:val="center"/>
              </w:tcPr>
              <w:p w:rsidR="00C715EE" w:rsidRPr="006A253D" w:rsidRDefault="00C715EE" w:rsidP="00C715EE">
                <w:pPr>
                  <w:pStyle w:val="JllLptext"/>
                  <w:rPr>
                    <w:rFonts w:ascii="Tahoma" w:hAnsi="Tahoma" w:cs="Tahoma"/>
                  </w:rPr>
                </w:pPr>
              </w:p>
            </w:tc>
          </w:tr>
        </w:tbl>
        <w:p w:rsidR="00096036" w:rsidRDefault="00C715EE" w:rsidP="00E23E93">
          <w:pPr>
            <w:pStyle w:val="JllLptext"/>
          </w:pPr>
          <w:r>
            <w:rPr>
              <w:noProof/>
            </w:rPr>
            <w:drawing>
              <wp:anchor distT="0" distB="0" distL="114300" distR="114300" simplePos="0" relativeHeight="251659264" behindDoc="1" locked="0" layoutInCell="1" allowOverlap="1">
                <wp:simplePos x="0" y="0"/>
                <wp:positionH relativeFrom="column">
                  <wp:posOffset>522753</wp:posOffset>
                </wp:positionH>
                <wp:positionV relativeFrom="paragraph">
                  <wp:posOffset>1383547</wp:posOffset>
                </wp:positionV>
                <wp:extent cx="4574215" cy="1477925"/>
                <wp:effectExtent l="19050" t="0" r="0" b="0"/>
                <wp:wrapNone/>
                <wp:docPr id="1"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8" cstate="print"/>
                        <a:stretch>
                          <a:fillRect/>
                        </a:stretch>
                      </pic:blipFill>
                      <pic:spPr>
                        <a:xfrm>
                          <a:off x="0" y="0"/>
                          <a:ext cx="4574215" cy="1477925"/>
                        </a:xfrm>
                        <a:prstGeom prst="rect">
                          <a:avLst/>
                        </a:prstGeom>
                      </pic:spPr>
                    </pic:pic>
                  </a:graphicData>
                </a:graphic>
              </wp:anchor>
            </w:drawing>
          </w:r>
          <w:r w:rsidR="00096036">
            <w:br w:type="page"/>
          </w:r>
        </w:p>
        <w:bookmarkStart w:id="2" w:name="instanceName" w:displacedByCustomXml="next"/>
        <w:bookmarkEnd w:id="2" w:displacedByCustomXml="next"/>
      </w:sdtContent>
    </w:sdt>
    <w:p w:rsidR="00096036" w:rsidRPr="00555484" w:rsidRDefault="00096036" w:rsidP="00555484">
      <w:pPr>
        <w:pStyle w:val="JllLptext"/>
        <w:pBdr>
          <w:bottom w:val="single" w:sz="18" w:space="1" w:color="A20033"/>
        </w:pBdr>
        <w:rPr>
          <w:rFonts w:ascii="Tahoma" w:hAnsi="Tahoma" w:cs="Tahoma"/>
          <w:b/>
          <w:sz w:val="32"/>
          <w:szCs w:val="32"/>
        </w:rPr>
      </w:pPr>
      <w:r w:rsidRPr="00555484">
        <w:rPr>
          <w:rFonts w:ascii="Tahoma" w:hAnsi="Tahoma" w:cs="Tahoma"/>
          <w:b/>
          <w:sz w:val="32"/>
          <w:szCs w:val="32"/>
        </w:rPr>
        <w:lastRenderedPageBreak/>
        <w:t>ÄNDRINGSFÖRTECKNING</w:t>
      </w:r>
    </w:p>
    <w:p w:rsidR="001B7324" w:rsidRPr="001E268E" w:rsidRDefault="001B7324" w:rsidP="001B7324">
      <w:pPr>
        <w:pStyle w:val="JllLptext"/>
        <w:rPr>
          <w:vanish/>
          <w:color w:val="FF0000"/>
        </w:rPr>
      </w:pPr>
      <w:r w:rsidRPr="001E268E">
        <w:rPr>
          <w:vanish/>
          <w:color w:val="FF0000"/>
        </w:rPr>
        <w:t>Var noga med att varje gång du ändrar i dokumentet skriva in vad du ändrat och byt versionsnummer. Se till att du också byter versionsnumret i sidfoten. Versioner räknas upp med 1 varje gång (1, 2, 3, 4)</w:t>
      </w:r>
      <w:r>
        <w:rPr>
          <w:vanish/>
          <w:color w:val="FF0000"/>
        </w:rPr>
        <w:t>. Använd TAB-tangent för att få ny rad.</w:t>
      </w:r>
    </w:p>
    <w:tbl>
      <w:tblPr>
        <w:tblStyle w:val="Tabellrutnt"/>
        <w:tblW w:w="9180" w:type="dxa"/>
        <w:tblLayout w:type="fixed"/>
        <w:tblLook w:val="04A0" w:firstRow="1" w:lastRow="0" w:firstColumn="1" w:lastColumn="0" w:noHBand="0" w:noVBand="1"/>
      </w:tblPr>
      <w:tblGrid>
        <w:gridCol w:w="1384"/>
        <w:gridCol w:w="1559"/>
        <w:gridCol w:w="3119"/>
        <w:gridCol w:w="3118"/>
      </w:tblGrid>
      <w:tr w:rsidR="00BB1EAE" w:rsidRPr="00137610" w:rsidTr="00BB1EAE">
        <w:trPr>
          <w:trHeight w:val="397"/>
        </w:trPr>
        <w:tc>
          <w:tcPr>
            <w:tcW w:w="1384" w:type="dxa"/>
            <w:shd w:val="pct15" w:color="auto" w:fill="auto"/>
            <w:vAlign w:val="center"/>
          </w:tcPr>
          <w:p w:rsidR="00BB1EAE" w:rsidRPr="00137610" w:rsidRDefault="00BB1EAE" w:rsidP="00E23E93">
            <w:pPr>
              <w:pStyle w:val="JllLptext"/>
              <w:rPr>
                <w:rFonts w:ascii="Tahoma" w:hAnsi="Tahoma" w:cs="Tahoma"/>
                <w:b/>
                <w:szCs w:val="22"/>
              </w:rPr>
            </w:pPr>
            <w:r w:rsidRPr="00137610">
              <w:rPr>
                <w:rFonts w:ascii="Tahoma" w:hAnsi="Tahoma" w:cs="Tahoma"/>
                <w:b/>
                <w:szCs w:val="22"/>
              </w:rPr>
              <w:t>Version</w:t>
            </w:r>
          </w:p>
        </w:tc>
        <w:tc>
          <w:tcPr>
            <w:tcW w:w="1559" w:type="dxa"/>
            <w:shd w:val="pct15" w:color="auto" w:fill="auto"/>
            <w:vAlign w:val="center"/>
          </w:tcPr>
          <w:p w:rsidR="00BB1EAE" w:rsidRPr="00137610" w:rsidRDefault="00BB1EAE" w:rsidP="00E23E93">
            <w:pPr>
              <w:pStyle w:val="JllLptext"/>
              <w:rPr>
                <w:rFonts w:ascii="Tahoma" w:hAnsi="Tahoma" w:cs="Tahoma"/>
                <w:b/>
                <w:szCs w:val="22"/>
              </w:rPr>
            </w:pPr>
            <w:r w:rsidRPr="00137610">
              <w:rPr>
                <w:rFonts w:ascii="Tahoma" w:hAnsi="Tahoma" w:cs="Tahoma"/>
                <w:b/>
                <w:szCs w:val="22"/>
              </w:rPr>
              <w:t>Datum</w:t>
            </w:r>
          </w:p>
        </w:tc>
        <w:tc>
          <w:tcPr>
            <w:tcW w:w="3119" w:type="dxa"/>
            <w:shd w:val="pct15" w:color="auto" w:fill="auto"/>
            <w:vAlign w:val="center"/>
          </w:tcPr>
          <w:p w:rsidR="00BB1EAE" w:rsidRPr="00137610" w:rsidRDefault="00BB1EAE" w:rsidP="00E23E93">
            <w:pPr>
              <w:pStyle w:val="JllLptext"/>
              <w:rPr>
                <w:rFonts w:ascii="Tahoma" w:hAnsi="Tahoma" w:cs="Tahoma"/>
                <w:b/>
                <w:szCs w:val="22"/>
              </w:rPr>
            </w:pPr>
            <w:r w:rsidRPr="00137610">
              <w:rPr>
                <w:rFonts w:ascii="Tahoma" w:hAnsi="Tahoma" w:cs="Tahoma"/>
                <w:b/>
                <w:szCs w:val="22"/>
              </w:rPr>
              <w:t>Ändring</w:t>
            </w:r>
          </w:p>
        </w:tc>
        <w:tc>
          <w:tcPr>
            <w:tcW w:w="3118" w:type="dxa"/>
            <w:shd w:val="pct15" w:color="auto" w:fill="auto"/>
            <w:vAlign w:val="center"/>
          </w:tcPr>
          <w:p w:rsidR="00BB1EAE" w:rsidRPr="00137610" w:rsidRDefault="00BB1EAE" w:rsidP="00E23E93">
            <w:pPr>
              <w:pStyle w:val="JllLptext"/>
              <w:rPr>
                <w:rFonts w:ascii="Tahoma" w:hAnsi="Tahoma" w:cs="Tahoma"/>
                <w:b/>
                <w:szCs w:val="22"/>
              </w:rPr>
            </w:pPr>
            <w:r w:rsidRPr="00137610">
              <w:rPr>
                <w:rFonts w:ascii="Tahoma" w:hAnsi="Tahoma" w:cs="Tahoma"/>
                <w:b/>
                <w:szCs w:val="22"/>
              </w:rPr>
              <w:t>Beslutat av</w:t>
            </w:r>
          </w:p>
        </w:tc>
      </w:tr>
      <w:tr w:rsidR="00BB1EAE" w:rsidRPr="00137610" w:rsidTr="00BB1EAE">
        <w:trPr>
          <w:trHeight w:val="397"/>
        </w:trPr>
        <w:tc>
          <w:tcPr>
            <w:tcW w:w="1384" w:type="dxa"/>
            <w:vAlign w:val="center"/>
          </w:tcPr>
          <w:p w:rsidR="00BB1EAE" w:rsidRPr="00137610" w:rsidRDefault="00BB1EAE" w:rsidP="00641F96">
            <w:pPr>
              <w:pStyle w:val="Liststycke"/>
              <w:numPr>
                <w:ilvl w:val="0"/>
                <w:numId w:val="8"/>
              </w:numPr>
              <w:rPr>
                <w:rFonts w:ascii="Tahoma" w:hAnsi="Tahoma" w:cs="Tahoma"/>
              </w:rPr>
            </w:pPr>
          </w:p>
        </w:tc>
        <w:tc>
          <w:tcPr>
            <w:tcW w:w="1559" w:type="dxa"/>
            <w:vAlign w:val="center"/>
          </w:tcPr>
          <w:p w:rsidR="00BB1EAE" w:rsidRPr="00137610" w:rsidRDefault="00E1625B" w:rsidP="00E23E93">
            <w:pPr>
              <w:pStyle w:val="JllLptext"/>
              <w:rPr>
                <w:rFonts w:ascii="Tahoma" w:hAnsi="Tahoma" w:cs="Tahoma"/>
                <w:szCs w:val="22"/>
              </w:rPr>
            </w:pPr>
            <w:r w:rsidRPr="00E1625B">
              <w:rPr>
                <w:rFonts w:ascii="Tahoma" w:hAnsi="Tahoma" w:cs="Tahoma"/>
                <w:szCs w:val="22"/>
              </w:rPr>
              <w:t>2014-06-18</w:t>
            </w:r>
          </w:p>
        </w:tc>
        <w:tc>
          <w:tcPr>
            <w:tcW w:w="3119" w:type="dxa"/>
            <w:vAlign w:val="center"/>
          </w:tcPr>
          <w:p w:rsidR="00BB1EAE" w:rsidRPr="00137610" w:rsidRDefault="00BB1EAE" w:rsidP="00E23E93">
            <w:pPr>
              <w:pStyle w:val="JllLptext"/>
              <w:rPr>
                <w:rFonts w:ascii="Tahoma" w:hAnsi="Tahoma" w:cs="Tahoma"/>
                <w:szCs w:val="22"/>
              </w:rPr>
            </w:pPr>
            <w:r w:rsidRPr="00137610">
              <w:rPr>
                <w:rFonts w:ascii="Tahoma" w:hAnsi="Tahoma" w:cs="Tahoma"/>
                <w:szCs w:val="22"/>
              </w:rPr>
              <w:t>Nyutgåva</w:t>
            </w:r>
          </w:p>
        </w:tc>
        <w:tc>
          <w:tcPr>
            <w:tcW w:w="3118" w:type="dxa"/>
            <w:vAlign w:val="center"/>
          </w:tcPr>
          <w:p w:rsidR="00BB1EAE" w:rsidRPr="00137610" w:rsidRDefault="00E1625B" w:rsidP="006A253D">
            <w:pPr>
              <w:rPr>
                <w:rFonts w:ascii="Tahoma" w:hAnsi="Tahoma" w:cs="Tahoma"/>
              </w:rPr>
            </w:pPr>
            <w:r w:rsidRPr="00E1625B">
              <w:rPr>
                <w:rFonts w:ascii="Tahoma" w:hAnsi="Tahoma" w:cs="Tahoma"/>
              </w:rPr>
              <w:t>Landstingsfullmäktige</w:t>
            </w:r>
            <w:r>
              <w:rPr>
                <w:rFonts w:ascii="Tahoma" w:hAnsi="Tahoma" w:cs="Tahoma"/>
              </w:rPr>
              <w:t>, § 147</w:t>
            </w:r>
          </w:p>
        </w:tc>
      </w:tr>
      <w:tr w:rsidR="00E1625B" w:rsidRPr="00137610" w:rsidTr="00BB1EAE">
        <w:trPr>
          <w:trHeight w:val="397"/>
        </w:trPr>
        <w:tc>
          <w:tcPr>
            <w:tcW w:w="1384" w:type="dxa"/>
            <w:vAlign w:val="center"/>
          </w:tcPr>
          <w:p w:rsidR="00E1625B" w:rsidRPr="00137610" w:rsidRDefault="00E1625B" w:rsidP="00641F96">
            <w:pPr>
              <w:pStyle w:val="Liststycke"/>
              <w:numPr>
                <w:ilvl w:val="0"/>
                <w:numId w:val="8"/>
              </w:numPr>
              <w:rPr>
                <w:rFonts w:ascii="Tahoma" w:hAnsi="Tahoma" w:cs="Tahoma"/>
              </w:rPr>
            </w:pPr>
          </w:p>
        </w:tc>
        <w:tc>
          <w:tcPr>
            <w:tcW w:w="1559" w:type="dxa"/>
            <w:vAlign w:val="center"/>
          </w:tcPr>
          <w:p w:rsidR="00E1625B" w:rsidRPr="00E1625B" w:rsidRDefault="00E1625B" w:rsidP="00E23E93">
            <w:pPr>
              <w:pStyle w:val="JllLptext"/>
              <w:rPr>
                <w:rFonts w:ascii="Tahoma" w:hAnsi="Tahoma" w:cs="Tahoma"/>
                <w:szCs w:val="22"/>
              </w:rPr>
            </w:pPr>
            <w:r>
              <w:rPr>
                <w:rFonts w:ascii="Tahoma" w:hAnsi="Tahoma" w:cs="Tahoma"/>
                <w:szCs w:val="22"/>
              </w:rPr>
              <w:t>2016-02-10</w:t>
            </w:r>
          </w:p>
        </w:tc>
        <w:tc>
          <w:tcPr>
            <w:tcW w:w="3119" w:type="dxa"/>
            <w:vAlign w:val="center"/>
          </w:tcPr>
          <w:p w:rsidR="00E1625B" w:rsidRPr="00137610" w:rsidRDefault="00E1625B" w:rsidP="00E1625B">
            <w:pPr>
              <w:pStyle w:val="JllLptext"/>
              <w:rPr>
                <w:rFonts w:ascii="Tahoma" w:hAnsi="Tahoma" w:cs="Tahoma"/>
                <w:szCs w:val="22"/>
              </w:rPr>
            </w:pPr>
            <w:r>
              <w:rPr>
                <w:rFonts w:ascii="Tahoma" w:hAnsi="Tahoma" w:cs="Tahoma"/>
                <w:szCs w:val="22"/>
              </w:rPr>
              <w:t>Tillägg, uppräkning av ersättningen</w:t>
            </w:r>
          </w:p>
        </w:tc>
        <w:tc>
          <w:tcPr>
            <w:tcW w:w="3118" w:type="dxa"/>
            <w:vAlign w:val="center"/>
          </w:tcPr>
          <w:p w:rsidR="00E1625B" w:rsidRPr="00E1625B" w:rsidRDefault="001C1E0A" w:rsidP="006A253D">
            <w:pPr>
              <w:rPr>
                <w:rFonts w:ascii="Tahoma" w:hAnsi="Tahoma" w:cs="Tahoma"/>
              </w:rPr>
            </w:pPr>
            <w:r>
              <w:rPr>
                <w:rFonts w:ascii="Tahoma" w:hAnsi="Tahoma" w:cs="Tahoma"/>
              </w:rPr>
              <w:t>Regionfullmäktige, § 16</w:t>
            </w:r>
          </w:p>
        </w:tc>
      </w:tr>
    </w:tbl>
    <w:p w:rsidR="006A253D" w:rsidRDefault="006A253D" w:rsidP="00E23E93">
      <w:pPr>
        <w:pStyle w:val="JllLptext"/>
      </w:pPr>
    </w:p>
    <w:p w:rsidR="00641F96" w:rsidRDefault="00641F96" w:rsidP="00E23E93">
      <w:pPr>
        <w:pStyle w:val="JllLptext"/>
      </w:pPr>
      <w:r>
        <w:br w:type="page"/>
      </w:r>
    </w:p>
    <w:p w:rsidR="00555484" w:rsidRPr="00555484" w:rsidRDefault="00641F96" w:rsidP="00641F96">
      <w:pPr>
        <w:pStyle w:val="JllLptext"/>
        <w:pBdr>
          <w:bottom w:val="single" w:sz="18" w:space="1" w:color="A20033"/>
        </w:pBdr>
        <w:rPr>
          <w:rFonts w:ascii="Tahoma" w:hAnsi="Tahoma"/>
          <w:b/>
          <w:caps/>
          <w:sz w:val="32"/>
          <w:szCs w:val="32"/>
          <w:u w:color="A20033"/>
        </w:rPr>
      </w:pPr>
      <w:r w:rsidRPr="000653E6">
        <w:rPr>
          <w:rFonts w:ascii="Tahoma" w:hAnsi="Tahoma"/>
          <w:b/>
          <w:caps/>
          <w:sz w:val="32"/>
          <w:szCs w:val="32"/>
          <w:u w:color="A20033"/>
        </w:rPr>
        <w:lastRenderedPageBreak/>
        <w:t>innehållsförteckning</w:t>
      </w:r>
    </w:p>
    <w:p w:rsidR="00555484" w:rsidRDefault="00555484">
      <w:pPr>
        <w:pStyle w:val="Innehll1"/>
        <w:tabs>
          <w:tab w:val="left" w:pos="440"/>
          <w:tab w:val="right" w:leader="dot" w:pos="9062"/>
        </w:tabs>
      </w:pPr>
    </w:p>
    <w:p w:rsidR="000C7EB7" w:rsidRDefault="007660F3">
      <w:pPr>
        <w:pStyle w:val="Innehll1"/>
        <w:tabs>
          <w:tab w:val="left" w:pos="440"/>
          <w:tab w:val="right" w:leader="dot" w:pos="9062"/>
        </w:tabs>
        <w:rPr>
          <w:rFonts w:asciiTheme="minorHAnsi" w:hAnsiTheme="minorHAnsi"/>
          <w:b w:val="0"/>
          <w:caps w:val="0"/>
          <w:noProof/>
          <w:sz w:val="22"/>
          <w:lang w:eastAsia="sv-SE"/>
        </w:rPr>
      </w:pPr>
      <w:r>
        <w:rPr>
          <w:b w:val="0"/>
          <w:caps w:val="0"/>
        </w:rPr>
        <w:fldChar w:fldCharType="begin"/>
      </w:r>
      <w:r w:rsidR="00B25DBC">
        <w:rPr>
          <w:b w:val="0"/>
          <w:caps w:val="0"/>
        </w:rPr>
        <w:instrText xml:space="preserve"> TOC \o "1-4" \u </w:instrText>
      </w:r>
      <w:r>
        <w:rPr>
          <w:b w:val="0"/>
          <w:caps w:val="0"/>
        </w:rPr>
        <w:fldChar w:fldCharType="separate"/>
      </w:r>
      <w:r w:rsidR="000C7EB7">
        <w:rPr>
          <w:noProof/>
        </w:rPr>
        <w:t>1</w:t>
      </w:r>
      <w:r w:rsidR="000C7EB7">
        <w:rPr>
          <w:rFonts w:asciiTheme="minorHAnsi" w:hAnsiTheme="minorHAnsi"/>
          <w:b w:val="0"/>
          <w:caps w:val="0"/>
          <w:noProof/>
          <w:sz w:val="22"/>
          <w:lang w:eastAsia="sv-SE"/>
        </w:rPr>
        <w:tab/>
      </w:r>
      <w:r w:rsidR="000C7EB7">
        <w:rPr>
          <w:noProof/>
        </w:rPr>
        <w:t>ALLMÄNT OM POLITISKA SEKRETERARE</w:t>
      </w:r>
      <w:r w:rsidR="000C7EB7">
        <w:rPr>
          <w:noProof/>
        </w:rPr>
        <w:tab/>
      </w:r>
      <w:r w:rsidR="000C7EB7">
        <w:rPr>
          <w:noProof/>
        </w:rPr>
        <w:fldChar w:fldCharType="begin"/>
      </w:r>
      <w:r w:rsidR="000C7EB7">
        <w:rPr>
          <w:noProof/>
        </w:rPr>
        <w:instrText xml:space="preserve"> PAGEREF _Toc444066387 \h </w:instrText>
      </w:r>
      <w:r w:rsidR="000C7EB7">
        <w:rPr>
          <w:noProof/>
        </w:rPr>
      </w:r>
      <w:r w:rsidR="000C7EB7">
        <w:rPr>
          <w:noProof/>
        </w:rPr>
        <w:fldChar w:fldCharType="separate"/>
      </w:r>
      <w:r w:rsidR="009D1EEE">
        <w:rPr>
          <w:noProof/>
        </w:rPr>
        <w:t>4</w:t>
      </w:r>
      <w:r w:rsidR="000C7EB7">
        <w:rPr>
          <w:noProof/>
        </w:rPr>
        <w:fldChar w:fldCharType="end"/>
      </w:r>
    </w:p>
    <w:p w:rsidR="000C7EB7" w:rsidRDefault="000C7EB7">
      <w:pPr>
        <w:pStyle w:val="Innehll1"/>
        <w:tabs>
          <w:tab w:val="left" w:pos="440"/>
          <w:tab w:val="right" w:leader="dot" w:pos="9062"/>
        </w:tabs>
        <w:rPr>
          <w:rFonts w:asciiTheme="minorHAnsi" w:hAnsiTheme="minorHAnsi"/>
          <w:b w:val="0"/>
          <w:caps w:val="0"/>
          <w:noProof/>
          <w:sz w:val="22"/>
          <w:lang w:eastAsia="sv-SE"/>
        </w:rPr>
      </w:pPr>
      <w:r>
        <w:rPr>
          <w:noProof/>
        </w:rPr>
        <w:t>2</w:t>
      </w:r>
      <w:r>
        <w:rPr>
          <w:rFonts w:asciiTheme="minorHAnsi" w:hAnsiTheme="minorHAnsi"/>
          <w:b w:val="0"/>
          <w:caps w:val="0"/>
          <w:noProof/>
          <w:sz w:val="22"/>
          <w:lang w:eastAsia="sv-SE"/>
        </w:rPr>
        <w:tab/>
      </w:r>
      <w:r>
        <w:rPr>
          <w:noProof/>
        </w:rPr>
        <w:t>POLITISKA SEKRETERARE</w:t>
      </w:r>
      <w:r>
        <w:rPr>
          <w:noProof/>
        </w:rPr>
        <w:tab/>
      </w:r>
      <w:r>
        <w:rPr>
          <w:noProof/>
        </w:rPr>
        <w:fldChar w:fldCharType="begin"/>
      </w:r>
      <w:r>
        <w:rPr>
          <w:noProof/>
        </w:rPr>
        <w:instrText xml:space="preserve"> PAGEREF _Toc444066388 \h </w:instrText>
      </w:r>
      <w:r>
        <w:rPr>
          <w:noProof/>
        </w:rPr>
      </w:r>
      <w:r>
        <w:rPr>
          <w:noProof/>
        </w:rPr>
        <w:fldChar w:fldCharType="separate"/>
      </w:r>
      <w:r w:rsidR="009D1EEE">
        <w:rPr>
          <w:noProof/>
        </w:rPr>
        <w:t>4</w:t>
      </w:r>
      <w:r>
        <w:rPr>
          <w:noProof/>
        </w:rPr>
        <w:fldChar w:fldCharType="end"/>
      </w:r>
    </w:p>
    <w:p w:rsidR="000C7EB7" w:rsidRDefault="000C7EB7">
      <w:pPr>
        <w:pStyle w:val="Innehll1"/>
        <w:tabs>
          <w:tab w:val="left" w:pos="440"/>
          <w:tab w:val="right" w:leader="dot" w:pos="9062"/>
        </w:tabs>
        <w:rPr>
          <w:rFonts w:asciiTheme="minorHAnsi" w:hAnsiTheme="minorHAnsi"/>
          <w:b w:val="0"/>
          <w:caps w:val="0"/>
          <w:noProof/>
          <w:sz w:val="22"/>
          <w:lang w:eastAsia="sv-SE"/>
        </w:rPr>
      </w:pPr>
      <w:r>
        <w:rPr>
          <w:noProof/>
        </w:rPr>
        <w:t>3</w:t>
      </w:r>
      <w:r>
        <w:rPr>
          <w:rFonts w:asciiTheme="minorHAnsi" w:hAnsiTheme="minorHAnsi"/>
          <w:b w:val="0"/>
          <w:caps w:val="0"/>
          <w:noProof/>
          <w:sz w:val="22"/>
          <w:lang w:eastAsia="sv-SE"/>
        </w:rPr>
        <w:tab/>
      </w:r>
      <w:r>
        <w:rPr>
          <w:noProof/>
        </w:rPr>
        <w:t>UPPRÄKNING</w:t>
      </w:r>
      <w:r>
        <w:rPr>
          <w:noProof/>
        </w:rPr>
        <w:tab/>
      </w:r>
      <w:r>
        <w:rPr>
          <w:noProof/>
        </w:rPr>
        <w:fldChar w:fldCharType="begin"/>
      </w:r>
      <w:r>
        <w:rPr>
          <w:noProof/>
        </w:rPr>
        <w:instrText xml:space="preserve"> PAGEREF _Toc444066389 \h </w:instrText>
      </w:r>
      <w:r>
        <w:rPr>
          <w:noProof/>
        </w:rPr>
      </w:r>
      <w:r>
        <w:rPr>
          <w:noProof/>
        </w:rPr>
        <w:fldChar w:fldCharType="separate"/>
      </w:r>
      <w:r w:rsidR="009D1EEE">
        <w:rPr>
          <w:noProof/>
        </w:rPr>
        <w:t>4</w:t>
      </w:r>
      <w:r>
        <w:rPr>
          <w:noProof/>
        </w:rPr>
        <w:fldChar w:fldCharType="end"/>
      </w:r>
    </w:p>
    <w:p w:rsidR="000C7EB7" w:rsidRDefault="000C7EB7">
      <w:pPr>
        <w:pStyle w:val="Innehll1"/>
        <w:tabs>
          <w:tab w:val="left" w:pos="440"/>
          <w:tab w:val="right" w:leader="dot" w:pos="9062"/>
        </w:tabs>
        <w:rPr>
          <w:rFonts w:asciiTheme="minorHAnsi" w:hAnsiTheme="minorHAnsi"/>
          <w:b w:val="0"/>
          <w:caps w:val="0"/>
          <w:noProof/>
          <w:sz w:val="22"/>
          <w:lang w:eastAsia="sv-SE"/>
        </w:rPr>
      </w:pPr>
      <w:r>
        <w:rPr>
          <w:noProof/>
        </w:rPr>
        <w:t>4</w:t>
      </w:r>
      <w:r>
        <w:rPr>
          <w:rFonts w:asciiTheme="minorHAnsi" w:hAnsiTheme="minorHAnsi"/>
          <w:b w:val="0"/>
          <w:caps w:val="0"/>
          <w:noProof/>
          <w:sz w:val="22"/>
          <w:lang w:eastAsia="sv-SE"/>
        </w:rPr>
        <w:tab/>
      </w:r>
      <w:r>
        <w:rPr>
          <w:noProof/>
        </w:rPr>
        <w:t>UTBETALNING</w:t>
      </w:r>
      <w:r>
        <w:rPr>
          <w:noProof/>
        </w:rPr>
        <w:tab/>
      </w:r>
      <w:r>
        <w:rPr>
          <w:noProof/>
        </w:rPr>
        <w:fldChar w:fldCharType="begin"/>
      </w:r>
      <w:r>
        <w:rPr>
          <w:noProof/>
        </w:rPr>
        <w:instrText xml:space="preserve"> PAGEREF _Toc444066390 \h </w:instrText>
      </w:r>
      <w:r>
        <w:rPr>
          <w:noProof/>
        </w:rPr>
      </w:r>
      <w:r>
        <w:rPr>
          <w:noProof/>
        </w:rPr>
        <w:fldChar w:fldCharType="separate"/>
      </w:r>
      <w:r w:rsidR="009D1EEE">
        <w:rPr>
          <w:noProof/>
        </w:rPr>
        <w:t>4</w:t>
      </w:r>
      <w:r>
        <w:rPr>
          <w:noProof/>
        </w:rPr>
        <w:fldChar w:fldCharType="end"/>
      </w:r>
    </w:p>
    <w:p w:rsidR="000C7EB7" w:rsidRDefault="000C7EB7">
      <w:pPr>
        <w:pStyle w:val="Innehll1"/>
        <w:tabs>
          <w:tab w:val="left" w:pos="440"/>
          <w:tab w:val="right" w:leader="dot" w:pos="9062"/>
        </w:tabs>
        <w:rPr>
          <w:rFonts w:asciiTheme="minorHAnsi" w:hAnsiTheme="minorHAnsi"/>
          <w:b w:val="0"/>
          <w:caps w:val="0"/>
          <w:noProof/>
          <w:sz w:val="22"/>
          <w:lang w:eastAsia="sv-SE"/>
        </w:rPr>
      </w:pPr>
      <w:r>
        <w:rPr>
          <w:noProof/>
        </w:rPr>
        <w:t>5</w:t>
      </w:r>
      <w:r>
        <w:rPr>
          <w:rFonts w:asciiTheme="minorHAnsi" w:hAnsiTheme="minorHAnsi"/>
          <w:b w:val="0"/>
          <w:caps w:val="0"/>
          <w:noProof/>
          <w:sz w:val="22"/>
          <w:lang w:eastAsia="sv-SE"/>
        </w:rPr>
        <w:tab/>
      </w:r>
      <w:r>
        <w:rPr>
          <w:noProof/>
        </w:rPr>
        <w:t>IKRAFTTRÄDANDE</w:t>
      </w:r>
      <w:r>
        <w:rPr>
          <w:noProof/>
        </w:rPr>
        <w:tab/>
      </w:r>
      <w:r>
        <w:rPr>
          <w:noProof/>
        </w:rPr>
        <w:fldChar w:fldCharType="begin"/>
      </w:r>
      <w:r>
        <w:rPr>
          <w:noProof/>
        </w:rPr>
        <w:instrText xml:space="preserve"> PAGEREF _Toc444066391 \h </w:instrText>
      </w:r>
      <w:r>
        <w:rPr>
          <w:noProof/>
        </w:rPr>
      </w:r>
      <w:r>
        <w:rPr>
          <w:noProof/>
        </w:rPr>
        <w:fldChar w:fldCharType="separate"/>
      </w:r>
      <w:r w:rsidR="009D1EEE">
        <w:rPr>
          <w:noProof/>
        </w:rPr>
        <w:t>5</w:t>
      </w:r>
      <w:r>
        <w:rPr>
          <w:noProof/>
        </w:rPr>
        <w:fldChar w:fldCharType="end"/>
      </w:r>
    </w:p>
    <w:p w:rsidR="00641F96" w:rsidRDefault="007660F3" w:rsidP="00FA762D">
      <w:pPr>
        <w:pStyle w:val="JllLptext"/>
      </w:pPr>
      <w:r>
        <w:rPr>
          <w:rFonts w:ascii="Tahoma" w:eastAsiaTheme="minorEastAsia" w:hAnsi="Tahoma" w:cstheme="minorBidi"/>
          <w:b/>
          <w:caps/>
          <w:szCs w:val="22"/>
          <w:lang w:eastAsia="en-US"/>
        </w:rPr>
        <w:fldChar w:fldCharType="end"/>
      </w:r>
    </w:p>
    <w:p w:rsidR="00E23E93" w:rsidRDefault="00E23E93" w:rsidP="00E23E93">
      <w:pPr>
        <w:pStyle w:val="JllLptext"/>
      </w:pPr>
      <w:r>
        <w:br w:type="page"/>
      </w:r>
    </w:p>
    <w:p w:rsidR="00E1625B" w:rsidRDefault="00E1625B" w:rsidP="00E1625B">
      <w:pPr>
        <w:pStyle w:val="Rubrik1"/>
      </w:pPr>
      <w:bookmarkStart w:id="3" w:name="_Toc444066387"/>
      <w:r>
        <w:lastRenderedPageBreak/>
        <w:t>ALLMÄNT OM POLITISKA SEKRETERARE</w:t>
      </w:r>
      <w:bookmarkEnd w:id="3"/>
    </w:p>
    <w:p w:rsidR="00E1625B" w:rsidRDefault="00E1625B" w:rsidP="00E1625B">
      <w:pPr>
        <w:pStyle w:val="JllLptext"/>
      </w:pPr>
      <w:r>
        <w:t>I 4 kap § 30 kommunallagen regleras att kommuner och landsting får anställa politiska sekreterare att biträda de förtroendevalda i det politiska arbetet. Enligt § 31 får politiska sekreterare inte anställas för längre tid än till utgången av det år då val av fullmäktige förrättas nästa gång i hela landet. Lagen om anställningsskydd skall inte tillämpas för dem.</w:t>
      </w:r>
    </w:p>
    <w:p w:rsidR="00E1625B" w:rsidRDefault="00E1625B" w:rsidP="00E1625B">
      <w:pPr>
        <w:pStyle w:val="JllLptext"/>
      </w:pPr>
    </w:p>
    <w:p w:rsidR="00E1625B" w:rsidRDefault="00E1625B" w:rsidP="00E1625B">
      <w:pPr>
        <w:pStyle w:val="JllLptext"/>
      </w:pPr>
      <w:r>
        <w:t>Syftet bakom denna bestämmelse är främst att avlasta regionråd en del av deras politiska arbete och därmed förbättra deras arbetsvillkor. Med "biträda de förtroendevalda" avser man markera att de politiska sekreterarna ska ses som en kompletterande resurs för de förtroendevalda. De kan användas som biträden åt enskilda förtroendevalda - till exempel regionråd - eller åt ett partis förtroendevalda som grupp.</w:t>
      </w:r>
    </w:p>
    <w:p w:rsidR="00E1625B" w:rsidRDefault="00E1625B" w:rsidP="00E1625B">
      <w:pPr>
        <w:pStyle w:val="Rubrik1"/>
      </w:pPr>
      <w:bookmarkStart w:id="4" w:name="_Toc444066388"/>
      <w:r>
        <w:t>POLITISKA SEKRETERARE</w:t>
      </w:r>
      <w:bookmarkEnd w:id="4"/>
    </w:p>
    <w:p w:rsidR="00E1625B" w:rsidRDefault="00E1625B" w:rsidP="00E1625B">
      <w:pPr>
        <w:pStyle w:val="JllLptext"/>
      </w:pPr>
      <w:r>
        <w:t xml:space="preserve">Totalt disponeras från och med år 2014 330 % tjänster (6 % per mandat i regionfullmäktige) för politiska sekreterare, som fördelas utifrån antalet mandat per parti. </w:t>
      </w:r>
    </w:p>
    <w:p w:rsidR="00E1625B" w:rsidRDefault="00E1625B" w:rsidP="00E1625B">
      <w:pPr>
        <w:pStyle w:val="JllLptext"/>
      </w:pPr>
    </w:p>
    <w:p w:rsidR="00E1625B" w:rsidRDefault="00E1625B" w:rsidP="00E1625B">
      <w:pPr>
        <w:pStyle w:val="JllLptext"/>
      </w:pPr>
      <w:r>
        <w:t>Partierna avgör själva om politisk sekreterare skall anställas av regionen eller av partiet under mandatperioden. Vid anställning i regionen kan flera partier träffa överenskommelse om samverkan vid sådan anställning samt fördelningen av kostnaderna.</w:t>
      </w:r>
    </w:p>
    <w:p w:rsidR="00E1625B" w:rsidRDefault="00E1625B" w:rsidP="00E1625B">
      <w:pPr>
        <w:pStyle w:val="JllLptext"/>
      </w:pPr>
    </w:p>
    <w:p w:rsidR="00E1625B" w:rsidRDefault="00E1625B" w:rsidP="00E1625B">
      <w:pPr>
        <w:pStyle w:val="JllLptext"/>
      </w:pPr>
      <w:r>
        <w:t>De medel som respektive parti disponerar för politisk sekreterare skall även av partiet kunna disponeras för arvodering av förtroendevald regionpolitiker med särskilda arbetsuppgifter enligt respektive partigrupps beslut.</w:t>
      </w:r>
    </w:p>
    <w:p w:rsidR="00E1625B" w:rsidRDefault="00E1625B" w:rsidP="00E1625B">
      <w:pPr>
        <w:pStyle w:val="JllLptext"/>
      </w:pPr>
    </w:p>
    <w:p w:rsidR="00E1625B" w:rsidRDefault="00E1625B" w:rsidP="00E1625B">
      <w:pPr>
        <w:pStyle w:val="JllLptext"/>
      </w:pPr>
      <w:r>
        <w:t>För heltid utgår ersättning för lönekostnaderna med 70 % av regionstyrelsens ordförandes arvode med tillägg för kostnaden för sociala avgifter. För övriga kostnader utgår ersättning för år 2014 med 60 623 kronor per heltidstjänst.</w:t>
      </w:r>
    </w:p>
    <w:p w:rsidR="00E1625B" w:rsidRDefault="00E1625B" w:rsidP="00E1625B">
      <w:pPr>
        <w:pStyle w:val="Rubrik1"/>
      </w:pPr>
      <w:bookmarkStart w:id="5" w:name="_Toc444066389"/>
      <w:r>
        <w:t>UPPRÄKNING</w:t>
      </w:r>
      <w:bookmarkEnd w:id="5"/>
    </w:p>
    <w:p w:rsidR="00846D1C" w:rsidRDefault="00846D1C" w:rsidP="00E1625B">
      <w:pPr>
        <w:pStyle w:val="JllLptext"/>
      </w:pPr>
      <w:r w:rsidRPr="00846D1C">
        <w:t>Ersättningen för lönekostnader räknas årligen upp med den genomsnittliga löneökningen för alla anställda i Region Jämtland Härjedalen.</w:t>
      </w:r>
    </w:p>
    <w:p w:rsidR="00846D1C" w:rsidRDefault="00846D1C" w:rsidP="00E1625B">
      <w:pPr>
        <w:pStyle w:val="JllLptext"/>
      </w:pPr>
    </w:p>
    <w:p w:rsidR="00E1625B" w:rsidRDefault="00E1625B" w:rsidP="00E1625B">
      <w:pPr>
        <w:pStyle w:val="JllLptext"/>
      </w:pPr>
      <w:r>
        <w:t>Ersättning för övriga kostnader uppräknas årligen från och med 2015 med den procentsats som regionfullmäktige för varje budgetår fastställer att gälla för uppräkning av övriga kostnader.</w:t>
      </w:r>
    </w:p>
    <w:p w:rsidR="00E1625B" w:rsidRDefault="00E1625B" w:rsidP="00E1625B">
      <w:pPr>
        <w:pStyle w:val="Rubrik1"/>
      </w:pPr>
      <w:bookmarkStart w:id="6" w:name="_Toc444066390"/>
      <w:r>
        <w:t>UTBETALNING</w:t>
      </w:r>
      <w:bookmarkEnd w:id="6"/>
    </w:p>
    <w:p w:rsidR="00E1625B" w:rsidRDefault="00E1625B" w:rsidP="00E1625B">
      <w:r>
        <w:t xml:space="preserve">Ersättning för politiska sekreterare utbetalas halvårsvis i förskott i början på januari och juli månader. Anställer regionen politisk sekreterare för hela eller delar av ersättningen sker ingen </w:t>
      </w:r>
      <w:r>
        <w:lastRenderedPageBreak/>
        <w:t xml:space="preserve">utbetalning av den del av ersättningen som motsvarar regionens kostnad för anställningen och övriga kostnader.  </w:t>
      </w:r>
    </w:p>
    <w:p w:rsidR="00E1625B" w:rsidRDefault="00E1625B" w:rsidP="00E1625B">
      <w:pPr>
        <w:pStyle w:val="Rubrik1"/>
      </w:pPr>
      <w:bookmarkStart w:id="7" w:name="_Toc444066391"/>
      <w:r>
        <w:t>IKRAFTTRÄDANDE</w:t>
      </w:r>
      <w:bookmarkEnd w:id="7"/>
      <w:r>
        <w:t xml:space="preserve"> </w:t>
      </w:r>
    </w:p>
    <w:p w:rsidR="00E1625B" w:rsidRDefault="00E1625B" w:rsidP="00E1625B">
      <w:pPr>
        <w:pStyle w:val="JllLptext"/>
      </w:pPr>
      <w:r>
        <w:t xml:space="preserve">Dessa regler träder i kraft den 15 oktober 2014. </w:t>
      </w:r>
      <w:r w:rsidR="00846D1C">
        <w:t xml:space="preserve">Ändringen </w:t>
      </w:r>
      <w:r w:rsidR="00C10063">
        <w:t xml:space="preserve">om uppräkning för lönekostnader </w:t>
      </w:r>
      <w:r w:rsidR="00846D1C">
        <w:t>träder i kraft den 1 januari 2016.</w:t>
      </w:r>
    </w:p>
    <w:p w:rsidR="00C10063" w:rsidRDefault="00C10063" w:rsidP="00E1625B">
      <w:pPr>
        <w:pStyle w:val="JllLptext"/>
      </w:pPr>
    </w:p>
    <w:p w:rsidR="00E1625B" w:rsidRPr="00282D90" w:rsidRDefault="00E1625B" w:rsidP="00E1625B">
      <w:pPr>
        <w:pStyle w:val="JllLptext"/>
      </w:pPr>
      <w:r>
        <w:t>Reglerna är fastställda av landstingsfullmäktige den18 juni 2014, § 147 och av regionfullmä</w:t>
      </w:r>
      <w:r w:rsidR="001C1E0A">
        <w:t>ktige den 10 februari 2016, § 16</w:t>
      </w:r>
    </w:p>
    <w:sectPr w:rsidR="00E1625B" w:rsidRPr="00282D90" w:rsidSect="0009603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0B0" w:rsidRDefault="009970B0" w:rsidP="00E477E5">
      <w:pPr>
        <w:spacing w:after="0" w:line="240" w:lineRule="auto"/>
      </w:pPr>
      <w:r>
        <w:separator/>
      </w:r>
    </w:p>
  </w:endnote>
  <w:endnote w:type="continuationSeparator" w:id="0">
    <w:p w:rsidR="009970B0" w:rsidRDefault="009970B0" w:rsidP="00E4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47" w:rsidRDefault="0023284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47" w:rsidRDefault="00232847">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47" w:rsidRDefault="0023284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0B0" w:rsidRDefault="009970B0" w:rsidP="00E477E5">
      <w:pPr>
        <w:spacing w:after="0" w:line="240" w:lineRule="auto"/>
      </w:pPr>
      <w:r>
        <w:separator/>
      </w:r>
    </w:p>
  </w:footnote>
  <w:footnote w:type="continuationSeparator" w:id="0">
    <w:p w:rsidR="009970B0" w:rsidRDefault="009970B0" w:rsidP="00E47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47" w:rsidRDefault="0023284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693"/>
      <w:gridCol w:w="851"/>
      <w:gridCol w:w="958"/>
    </w:tblGrid>
    <w:tr w:rsidR="009970B0" w:rsidRPr="008204AB" w:rsidTr="009000D6">
      <w:trPr>
        <w:trHeight w:val="716"/>
      </w:trPr>
      <w:tc>
        <w:tcPr>
          <w:tcW w:w="4820" w:type="dxa"/>
        </w:tcPr>
        <w:p w:rsidR="009970B0" w:rsidRPr="008204AB" w:rsidRDefault="003A2F2B" w:rsidP="003A2F2B">
          <w:pPr>
            <w:pStyle w:val="Sidhuvud"/>
            <w:jc w:val="center"/>
            <w:rPr>
              <w:rFonts w:ascii="Tahoma" w:hAnsi="Tahoma" w:cs="Tahoma"/>
            </w:rPr>
          </w:pPr>
          <w:r w:rsidRPr="004C2698">
            <w:rPr>
              <w:rFonts w:ascii="Tahoma" w:hAnsi="Tahoma" w:cs="Tahoma"/>
              <w:b/>
              <w:noProof/>
              <w:sz w:val="18"/>
              <w:szCs w:val="18"/>
              <w:lang w:eastAsia="sv-SE"/>
            </w:rPr>
            <w:drawing>
              <wp:anchor distT="0" distB="0" distL="114300" distR="114300" simplePos="0" relativeHeight="251662336" behindDoc="1" locked="0" layoutInCell="1" allowOverlap="1" wp14:anchorId="7654AA45" wp14:editId="29152269">
                <wp:simplePos x="0" y="0"/>
                <wp:positionH relativeFrom="column">
                  <wp:posOffset>-70485</wp:posOffset>
                </wp:positionH>
                <wp:positionV relativeFrom="paragraph">
                  <wp:posOffset>-9525</wp:posOffset>
                </wp:positionV>
                <wp:extent cx="1809750" cy="586105"/>
                <wp:effectExtent l="0" t="0" r="0" b="0"/>
                <wp:wrapNone/>
                <wp:docPr id="7"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1" cstate="print"/>
                        <a:stretch>
                          <a:fillRect/>
                        </a:stretch>
                      </pic:blipFill>
                      <pic:spPr>
                        <a:xfrm>
                          <a:off x="0" y="0"/>
                          <a:ext cx="1809750" cy="586105"/>
                        </a:xfrm>
                        <a:prstGeom prst="rect">
                          <a:avLst/>
                        </a:prstGeom>
                      </pic:spPr>
                    </pic:pic>
                  </a:graphicData>
                </a:graphic>
              </wp:anchor>
            </w:drawing>
          </w:r>
        </w:p>
      </w:tc>
      <w:tc>
        <w:tcPr>
          <w:tcW w:w="3544" w:type="dxa"/>
          <w:gridSpan w:val="2"/>
        </w:tcPr>
        <w:p w:rsidR="009970B0" w:rsidRPr="000D023B" w:rsidRDefault="009D1EEE" w:rsidP="004509B1">
          <w:pPr>
            <w:pStyle w:val="Sidhuvud"/>
            <w:rPr>
              <w:rFonts w:ascii="Tahoma" w:hAnsi="Tahoma" w:cs="Tahoma"/>
              <w:b/>
              <w:sz w:val="18"/>
              <w:szCs w:val="18"/>
            </w:rPr>
          </w:pPr>
          <w:bookmarkStart w:id="8" w:name="title_repeat1"/>
          <w:r>
            <w:rPr>
              <w:rFonts w:ascii="Tahoma" w:hAnsi="Tahoma" w:cs="Tahoma"/>
              <w:b/>
              <w:sz w:val="18"/>
              <w:szCs w:val="18"/>
            </w:rPr>
            <w:t>Regler för stöd till politiska sekreterare i Region Jämtland Härjedalen</w:t>
          </w:r>
          <w:bookmarkEnd w:id="8"/>
        </w:p>
      </w:tc>
      <w:tc>
        <w:tcPr>
          <w:tcW w:w="958" w:type="dxa"/>
        </w:tcPr>
        <w:sdt>
          <w:sdtPr>
            <w:rPr>
              <w:rFonts w:ascii="Tahoma" w:hAnsi="Tahoma" w:cs="Tahoma"/>
            </w:rPr>
            <w:id w:val="52888041"/>
            <w:docPartObj>
              <w:docPartGallery w:val="Page Numbers (Top of Page)"/>
              <w:docPartUnique/>
            </w:docPartObj>
          </w:sdtPr>
          <w:sdtEndPr/>
          <w:sdtContent>
            <w:p w:rsidR="009970B0" w:rsidRPr="008204AB" w:rsidRDefault="007660F3" w:rsidP="00096036">
              <w:pPr>
                <w:jc w:val="right"/>
                <w:rPr>
                  <w:rFonts w:ascii="Tahoma" w:hAnsi="Tahoma" w:cs="Tahoma"/>
                </w:rPr>
              </w:pPr>
              <w:r w:rsidRPr="008204AB">
                <w:rPr>
                  <w:rFonts w:ascii="Tahoma" w:hAnsi="Tahoma" w:cs="Tahoma"/>
                  <w:sz w:val="18"/>
                  <w:szCs w:val="18"/>
                </w:rPr>
                <w:fldChar w:fldCharType="begin"/>
              </w:r>
              <w:r w:rsidR="009970B0" w:rsidRPr="008204AB">
                <w:rPr>
                  <w:rFonts w:ascii="Tahoma" w:hAnsi="Tahoma" w:cs="Tahoma"/>
                  <w:sz w:val="18"/>
                  <w:szCs w:val="18"/>
                </w:rPr>
                <w:instrText xml:space="preserve"> PAGE </w:instrText>
              </w:r>
              <w:r w:rsidRPr="008204AB">
                <w:rPr>
                  <w:rFonts w:ascii="Tahoma" w:hAnsi="Tahoma" w:cs="Tahoma"/>
                  <w:sz w:val="18"/>
                  <w:szCs w:val="18"/>
                </w:rPr>
                <w:fldChar w:fldCharType="separate"/>
              </w:r>
              <w:r w:rsidR="009D1EEE">
                <w:rPr>
                  <w:rFonts w:ascii="Tahoma" w:hAnsi="Tahoma" w:cs="Tahoma"/>
                  <w:noProof/>
                  <w:sz w:val="18"/>
                  <w:szCs w:val="18"/>
                </w:rPr>
                <w:t>5</w:t>
              </w:r>
              <w:r w:rsidRPr="008204AB">
                <w:rPr>
                  <w:rFonts w:ascii="Tahoma" w:hAnsi="Tahoma" w:cs="Tahoma"/>
                  <w:sz w:val="18"/>
                  <w:szCs w:val="18"/>
                </w:rPr>
                <w:fldChar w:fldCharType="end"/>
              </w:r>
              <w:r w:rsidR="009970B0" w:rsidRPr="008204AB">
                <w:rPr>
                  <w:rFonts w:ascii="Tahoma" w:hAnsi="Tahoma" w:cs="Tahoma"/>
                  <w:sz w:val="18"/>
                  <w:szCs w:val="18"/>
                </w:rPr>
                <w:t>(</w:t>
              </w:r>
              <w:r w:rsidRPr="008204AB">
                <w:rPr>
                  <w:rFonts w:ascii="Tahoma" w:hAnsi="Tahoma" w:cs="Tahoma"/>
                  <w:sz w:val="18"/>
                  <w:szCs w:val="18"/>
                </w:rPr>
                <w:fldChar w:fldCharType="begin"/>
              </w:r>
              <w:r w:rsidR="009970B0" w:rsidRPr="008204AB">
                <w:rPr>
                  <w:rFonts w:ascii="Tahoma" w:hAnsi="Tahoma" w:cs="Tahoma"/>
                  <w:sz w:val="18"/>
                  <w:szCs w:val="18"/>
                </w:rPr>
                <w:instrText xml:space="preserve"> NUMPAGES  </w:instrText>
              </w:r>
              <w:r w:rsidRPr="008204AB">
                <w:rPr>
                  <w:rFonts w:ascii="Tahoma" w:hAnsi="Tahoma" w:cs="Tahoma"/>
                  <w:sz w:val="18"/>
                  <w:szCs w:val="18"/>
                </w:rPr>
                <w:fldChar w:fldCharType="separate"/>
              </w:r>
              <w:r w:rsidR="009D1EEE">
                <w:rPr>
                  <w:rFonts w:ascii="Tahoma" w:hAnsi="Tahoma" w:cs="Tahoma"/>
                  <w:noProof/>
                  <w:sz w:val="18"/>
                  <w:szCs w:val="18"/>
                </w:rPr>
                <w:t>5</w:t>
              </w:r>
              <w:r w:rsidRPr="008204AB">
                <w:rPr>
                  <w:rFonts w:ascii="Tahoma" w:hAnsi="Tahoma" w:cs="Tahoma"/>
                  <w:sz w:val="18"/>
                  <w:szCs w:val="18"/>
                </w:rPr>
                <w:fldChar w:fldCharType="end"/>
              </w:r>
              <w:r w:rsidR="009970B0" w:rsidRPr="008204AB">
                <w:rPr>
                  <w:rFonts w:ascii="Tahoma" w:hAnsi="Tahoma" w:cs="Tahoma"/>
                  <w:sz w:val="18"/>
                  <w:szCs w:val="18"/>
                </w:rPr>
                <w:t>)</w:t>
              </w:r>
            </w:p>
          </w:sdtContent>
        </w:sdt>
        <w:p w:rsidR="009970B0" w:rsidRPr="008204AB" w:rsidRDefault="009970B0" w:rsidP="00096036">
          <w:pPr>
            <w:pStyle w:val="Sidhuvud"/>
            <w:jc w:val="right"/>
            <w:rPr>
              <w:rFonts w:ascii="Tahoma" w:hAnsi="Tahoma" w:cs="Tahoma"/>
            </w:rPr>
          </w:pPr>
        </w:p>
      </w:tc>
    </w:tr>
    <w:tr w:rsidR="00DB6919" w:rsidRPr="008204AB" w:rsidTr="009000D6">
      <w:tc>
        <w:tcPr>
          <w:tcW w:w="4820" w:type="dxa"/>
        </w:tcPr>
        <w:p w:rsidR="00DB6919" w:rsidRPr="00766ADA" w:rsidRDefault="009D1EEE" w:rsidP="00766ADA">
          <w:pPr>
            <w:pStyle w:val="Sidhuvud"/>
            <w:rPr>
              <w:rFonts w:ascii="Tahoma" w:hAnsi="Tahoma" w:cs="Tahoma"/>
            </w:rPr>
          </w:pPr>
          <w:bookmarkStart w:id="9" w:name="CreatedByPersonAlias"/>
          <w:r>
            <w:rPr>
              <w:rFonts w:ascii="Tahoma" w:hAnsi="Tahoma" w:cs="Tahoma"/>
            </w:rPr>
            <w:t>Helge Jonsson</w:t>
          </w:r>
          <w:bookmarkEnd w:id="9"/>
        </w:p>
      </w:tc>
      <w:tc>
        <w:tcPr>
          <w:tcW w:w="2693" w:type="dxa"/>
        </w:tcPr>
        <w:p w:rsidR="00DB6919" w:rsidRPr="000D023B" w:rsidRDefault="009D1EEE" w:rsidP="00315D6D">
          <w:pPr>
            <w:pStyle w:val="Sidhuvud"/>
            <w:rPr>
              <w:rFonts w:ascii="Tahoma" w:hAnsi="Tahoma" w:cs="Tahoma"/>
              <w:sz w:val="18"/>
              <w:szCs w:val="18"/>
            </w:rPr>
          </w:pPr>
          <w:bookmarkStart w:id="10" w:name="ShortCreatedDate"/>
          <w:r>
            <w:rPr>
              <w:rFonts w:ascii="Tahoma" w:hAnsi="Tahoma" w:cs="Tahoma"/>
              <w:sz w:val="18"/>
              <w:szCs w:val="18"/>
            </w:rPr>
            <w:t>2016-01-08</w:t>
          </w:r>
          <w:bookmarkEnd w:id="10"/>
        </w:p>
      </w:tc>
      <w:tc>
        <w:tcPr>
          <w:tcW w:w="1809" w:type="dxa"/>
          <w:gridSpan w:val="2"/>
        </w:tcPr>
        <w:p w:rsidR="00DB6919" w:rsidRPr="00D0113B" w:rsidRDefault="00DB6919" w:rsidP="00AB4F09">
          <w:pPr>
            <w:pStyle w:val="Sidhuvud"/>
            <w:jc w:val="right"/>
            <w:rPr>
              <w:rFonts w:ascii="Tahoma" w:hAnsi="Tahoma" w:cs="Tahoma"/>
              <w:sz w:val="18"/>
              <w:szCs w:val="18"/>
            </w:rPr>
          </w:pPr>
          <w:r w:rsidRPr="000D023B">
            <w:rPr>
              <w:rFonts w:ascii="Tahoma" w:hAnsi="Tahoma" w:cs="Tahoma"/>
              <w:sz w:val="18"/>
              <w:szCs w:val="18"/>
            </w:rPr>
            <w:t>Dnr:</w:t>
          </w:r>
          <w:bookmarkStart w:id="11" w:name="TopLevelIdentifier"/>
          <w:r w:rsidR="009D1EEE">
            <w:rPr>
              <w:rFonts w:ascii="Tahoma" w:hAnsi="Tahoma" w:cs="Tahoma"/>
              <w:sz w:val="18"/>
              <w:szCs w:val="18"/>
            </w:rPr>
            <w:t>RS/80/2016</w:t>
          </w:r>
          <w:bookmarkEnd w:id="11"/>
        </w:p>
      </w:tc>
    </w:tr>
    <w:tr w:rsidR="009970B0" w:rsidRPr="008204AB" w:rsidTr="009000D6">
      <w:tc>
        <w:tcPr>
          <w:tcW w:w="4820" w:type="dxa"/>
        </w:tcPr>
        <w:p w:rsidR="009970B0" w:rsidRPr="00766ADA" w:rsidRDefault="009D1EEE" w:rsidP="00BB1EAE">
          <w:pPr>
            <w:rPr>
              <w:rFonts w:ascii="Tahoma" w:hAnsi="Tahoma" w:cs="Tahoma"/>
            </w:rPr>
          </w:pPr>
          <w:bookmarkStart w:id="12" w:name="orgUnitName"/>
          <w:r>
            <w:rPr>
              <w:rFonts w:ascii="Tahoma" w:hAnsi="Tahoma" w:cs="Tahoma"/>
            </w:rPr>
            <w:t>Samordningskansliet</w:t>
          </w:r>
          <w:bookmarkEnd w:id="12"/>
        </w:p>
      </w:tc>
      <w:tc>
        <w:tcPr>
          <w:tcW w:w="3544" w:type="dxa"/>
          <w:gridSpan w:val="2"/>
        </w:tcPr>
        <w:p w:rsidR="009970B0" w:rsidRPr="008204AB" w:rsidRDefault="009970B0">
          <w:pPr>
            <w:pStyle w:val="Sidhuvud"/>
            <w:rPr>
              <w:rFonts w:ascii="Tahoma" w:hAnsi="Tahoma" w:cs="Tahoma"/>
            </w:rPr>
          </w:pPr>
        </w:p>
      </w:tc>
      <w:tc>
        <w:tcPr>
          <w:tcW w:w="958" w:type="dxa"/>
        </w:tcPr>
        <w:p w:rsidR="009970B0" w:rsidRPr="008204AB" w:rsidRDefault="009970B0">
          <w:pPr>
            <w:pStyle w:val="Sidhuvud"/>
            <w:rPr>
              <w:rFonts w:ascii="Tahoma" w:hAnsi="Tahoma" w:cs="Tahoma"/>
            </w:rPr>
          </w:pPr>
        </w:p>
      </w:tc>
    </w:tr>
  </w:tbl>
  <w:p w:rsidR="009970B0" w:rsidRDefault="009970B0">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47" w:rsidRDefault="0023284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6CA3"/>
    <w:multiLevelType w:val="hybridMultilevel"/>
    <w:tmpl w:val="080871DA"/>
    <w:lvl w:ilvl="0" w:tplc="9EA81DA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DBC221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041631"/>
    <w:multiLevelType w:val="hybridMultilevel"/>
    <w:tmpl w:val="58D2CB10"/>
    <w:lvl w:ilvl="0" w:tplc="60F4D10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1E17A4E"/>
    <w:multiLevelType w:val="multilevel"/>
    <w:tmpl w:val="130632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7F5109A"/>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379597B"/>
    <w:multiLevelType w:val="multilevel"/>
    <w:tmpl w:val="34FC0A00"/>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6" w15:restartNumberingAfterBreak="0">
    <w:nsid w:val="65C2136D"/>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906666C"/>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5"/>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0"/>
  <w:defaultTabStop w:val="1304"/>
  <w:hyphenationZone w:val="425"/>
  <w:drawingGridHorizontalSpacing w:val="12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2"/>
  </w:compat>
  <w:rsids>
    <w:rsidRoot w:val="009B70ED"/>
    <w:rsid w:val="00003C29"/>
    <w:rsid w:val="00012115"/>
    <w:rsid w:val="000208F6"/>
    <w:rsid w:val="00027EFC"/>
    <w:rsid w:val="0003161E"/>
    <w:rsid w:val="00033734"/>
    <w:rsid w:val="00050973"/>
    <w:rsid w:val="00051271"/>
    <w:rsid w:val="00057498"/>
    <w:rsid w:val="000653E6"/>
    <w:rsid w:val="0006625D"/>
    <w:rsid w:val="00075AFC"/>
    <w:rsid w:val="00096036"/>
    <w:rsid w:val="000C1153"/>
    <w:rsid w:val="000C7EB7"/>
    <w:rsid w:val="000D023B"/>
    <w:rsid w:val="00137610"/>
    <w:rsid w:val="001724DE"/>
    <w:rsid w:val="001B7324"/>
    <w:rsid w:val="001C1E0A"/>
    <w:rsid w:val="001D0B01"/>
    <w:rsid w:val="001E5FEC"/>
    <w:rsid w:val="001F0131"/>
    <w:rsid w:val="001F4098"/>
    <w:rsid w:val="002072F2"/>
    <w:rsid w:val="00221C1B"/>
    <w:rsid w:val="00222AC4"/>
    <w:rsid w:val="00232847"/>
    <w:rsid w:val="00232E7C"/>
    <w:rsid w:val="00241017"/>
    <w:rsid w:val="002412CB"/>
    <w:rsid w:val="00242131"/>
    <w:rsid w:val="00256964"/>
    <w:rsid w:val="0027199A"/>
    <w:rsid w:val="00282D90"/>
    <w:rsid w:val="00285039"/>
    <w:rsid w:val="002D0E48"/>
    <w:rsid w:val="002F6766"/>
    <w:rsid w:val="00300AEA"/>
    <w:rsid w:val="0030215B"/>
    <w:rsid w:val="00310617"/>
    <w:rsid w:val="003144C3"/>
    <w:rsid w:val="00315D6D"/>
    <w:rsid w:val="003348FE"/>
    <w:rsid w:val="00350DA3"/>
    <w:rsid w:val="00353007"/>
    <w:rsid w:val="00364308"/>
    <w:rsid w:val="00377551"/>
    <w:rsid w:val="00391F46"/>
    <w:rsid w:val="003A2F2B"/>
    <w:rsid w:val="003A6847"/>
    <w:rsid w:val="003E6BB3"/>
    <w:rsid w:val="003F208D"/>
    <w:rsid w:val="00422C32"/>
    <w:rsid w:val="0043080A"/>
    <w:rsid w:val="004448A9"/>
    <w:rsid w:val="004472EE"/>
    <w:rsid w:val="004509B1"/>
    <w:rsid w:val="004A10BE"/>
    <w:rsid w:val="004A486B"/>
    <w:rsid w:val="004B3B3F"/>
    <w:rsid w:val="004C2698"/>
    <w:rsid w:val="004D3003"/>
    <w:rsid w:val="00503AEF"/>
    <w:rsid w:val="00506065"/>
    <w:rsid w:val="00513601"/>
    <w:rsid w:val="00524FB8"/>
    <w:rsid w:val="00555484"/>
    <w:rsid w:val="00566FD8"/>
    <w:rsid w:val="00577A47"/>
    <w:rsid w:val="005B5915"/>
    <w:rsid w:val="005C7C67"/>
    <w:rsid w:val="005E3B8B"/>
    <w:rsid w:val="00616F73"/>
    <w:rsid w:val="006335B0"/>
    <w:rsid w:val="00641F96"/>
    <w:rsid w:val="00691B08"/>
    <w:rsid w:val="006A253D"/>
    <w:rsid w:val="006A3CD2"/>
    <w:rsid w:val="006B4FF7"/>
    <w:rsid w:val="006F0A42"/>
    <w:rsid w:val="0070511A"/>
    <w:rsid w:val="00717377"/>
    <w:rsid w:val="00724306"/>
    <w:rsid w:val="007502FE"/>
    <w:rsid w:val="00761830"/>
    <w:rsid w:val="007660F3"/>
    <w:rsid w:val="00766ADA"/>
    <w:rsid w:val="007A5D28"/>
    <w:rsid w:val="007D5BD2"/>
    <w:rsid w:val="007E7387"/>
    <w:rsid w:val="007F24FE"/>
    <w:rsid w:val="008003DF"/>
    <w:rsid w:val="0080620B"/>
    <w:rsid w:val="008204AB"/>
    <w:rsid w:val="00833F2C"/>
    <w:rsid w:val="00835DA6"/>
    <w:rsid w:val="00846D1C"/>
    <w:rsid w:val="00855A09"/>
    <w:rsid w:val="00891712"/>
    <w:rsid w:val="0089359F"/>
    <w:rsid w:val="008A1655"/>
    <w:rsid w:val="008C63E5"/>
    <w:rsid w:val="008D33F1"/>
    <w:rsid w:val="008E43BB"/>
    <w:rsid w:val="008E50E8"/>
    <w:rsid w:val="008E5992"/>
    <w:rsid w:val="009000D6"/>
    <w:rsid w:val="00901688"/>
    <w:rsid w:val="00902233"/>
    <w:rsid w:val="009233CF"/>
    <w:rsid w:val="00934861"/>
    <w:rsid w:val="009755DC"/>
    <w:rsid w:val="009970B0"/>
    <w:rsid w:val="009B70ED"/>
    <w:rsid w:val="009D1EEE"/>
    <w:rsid w:val="009F4C1E"/>
    <w:rsid w:val="00A100BA"/>
    <w:rsid w:val="00A100DD"/>
    <w:rsid w:val="00A13C93"/>
    <w:rsid w:val="00A56242"/>
    <w:rsid w:val="00A578E4"/>
    <w:rsid w:val="00A81065"/>
    <w:rsid w:val="00A9256C"/>
    <w:rsid w:val="00AB4F09"/>
    <w:rsid w:val="00B25DBC"/>
    <w:rsid w:val="00B47C56"/>
    <w:rsid w:val="00B5102E"/>
    <w:rsid w:val="00B77555"/>
    <w:rsid w:val="00BB1EAE"/>
    <w:rsid w:val="00BC3D17"/>
    <w:rsid w:val="00C07504"/>
    <w:rsid w:val="00C10063"/>
    <w:rsid w:val="00C27AE5"/>
    <w:rsid w:val="00C34E2D"/>
    <w:rsid w:val="00C36738"/>
    <w:rsid w:val="00C42E8A"/>
    <w:rsid w:val="00C66984"/>
    <w:rsid w:val="00C67A62"/>
    <w:rsid w:val="00C715EE"/>
    <w:rsid w:val="00C74BEC"/>
    <w:rsid w:val="00C819A9"/>
    <w:rsid w:val="00C97EA2"/>
    <w:rsid w:val="00CA66AC"/>
    <w:rsid w:val="00CC21E8"/>
    <w:rsid w:val="00CF6E51"/>
    <w:rsid w:val="00D0113B"/>
    <w:rsid w:val="00D0201D"/>
    <w:rsid w:val="00D122A3"/>
    <w:rsid w:val="00D14A11"/>
    <w:rsid w:val="00D22E2E"/>
    <w:rsid w:val="00D30C79"/>
    <w:rsid w:val="00D7488F"/>
    <w:rsid w:val="00D74F7C"/>
    <w:rsid w:val="00DA0750"/>
    <w:rsid w:val="00DA401E"/>
    <w:rsid w:val="00DA42BE"/>
    <w:rsid w:val="00DA60F9"/>
    <w:rsid w:val="00DB1642"/>
    <w:rsid w:val="00DB6919"/>
    <w:rsid w:val="00DC2559"/>
    <w:rsid w:val="00E1215A"/>
    <w:rsid w:val="00E16207"/>
    <w:rsid w:val="00E1625B"/>
    <w:rsid w:val="00E23E93"/>
    <w:rsid w:val="00E43C8E"/>
    <w:rsid w:val="00E477E5"/>
    <w:rsid w:val="00E86DAE"/>
    <w:rsid w:val="00EE672B"/>
    <w:rsid w:val="00F262B9"/>
    <w:rsid w:val="00F27D47"/>
    <w:rsid w:val="00F62BF0"/>
    <w:rsid w:val="00F633BE"/>
    <w:rsid w:val="00F87892"/>
    <w:rsid w:val="00FA762D"/>
    <w:rsid w:val="00FC0C98"/>
    <w:rsid w:val="00FE12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0623794D-2949-4B85-B9E6-6BFCDBAA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03DF"/>
    <w:rPr>
      <w:rFonts w:ascii="Garamond" w:hAnsi="Garamond"/>
      <w:sz w:val="24"/>
    </w:rPr>
  </w:style>
  <w:style w:type="paragraph" w:styleId="Rubrik1">
    <w:name w:val="heading 1"/>
    <w:basedOn w:val="Normal"/>
    <w:next w:val="Normal"/>
    <w:link w:val="Rubrik1Char"/>
    <w:uiPriority w:val="9"/>
    <w:qFormat/>
    <w:rsid w:val="000653E6"/>
    <w:pPr>
      <w:keepNext/>
      <w:numPr>
        <w:numId w:val="3"/>
      </w:numPr>
      <w:pBdr>
        <w:bottom w:val="single" w:sz="18" w:space="1" w:color="A20033"/>
      </w:pBdr>
      <w:spacing w:before="480" w:after="240" w:line="240" w:lineRule="auto"/>
      <w:outlineLvl w:val="0"/>
    </w:pPr>
    <w:rPr>
      <w:rFonts w:ascii="Tahoma" w:eastAsiaTheme="majorEastAsia" w:hAnsi="Tahoma" w:cstheme="majorBidi"/>
      <w:b/>
      <w:bCs/>
      <w:caps/>
      <w:kern w:val="32"/>
      <w:sz w:val="32"/>
      <w:szCs w:val="28"/>
    </w:rPr>
  </w:style>
  <w:style w:type="paragraph" w:styleId="Rubrik2">
    <w:name w:val="heading 2"/>
    <w:basedOn w:val="Normal"/>
    <w:next w:val="Normal"/>
    <w:link w:val="Rubrik2Char"/>
    <w:uiPriority w:val="9"/>
    <w:qFormat/>
    <w:rsid w:val="00300AEA"/>
    <w:pPr>
      <w:keepNext/>
      <w:numPr>
        <w:ilvl w:val="1"/>
        <w:numId w:val="3"/>
      </w:numPr>
      <w:spacing w:before="480" w:after="240" w:line="240" w:lineRule="auto"/>
      <w:outlineLvl w:val="1"/>
    </w:pPr>
    <w:rPr>
      <w:rFonts w:ascii="Tahoma" w:eastAsiaTheme="majorEastAsia" w:hAnsi="Tahoma" w:cstheme="majorBidi"/>
      <w:b/>
      <w:bCs/>
      <w:sz w:val="28"/>
      <w:szCs w:val="26"/>
    </w:rPr>
  </w:style>
  <w:style w:type="paragraph" w:styleId="Rubrik3">
    <w:name w:val="heading 3"/>
    <w:basedOn w:val="Normal"/>
    <w:next w:val="Normal"/>
    <w:link w:val="Rubrik3Char"/>
    <w:uiPriority w:val="9"/>
    <w:qFormat/>
    <w:rsid w:val="00F633BE"/>
    <w:pPr>
      <w:keepNext/>
      <w:numPr>
        <w:ilvl w:val="2"/>
        <w:numId w:val="3"/>
      </w:numPr>
      <w:spacing w:before="480" w:after="240" w:line="240" w:lineRule="auto"/>
      <w:outlineLvl w:val="2"/>
    </w:pPr>
    <w:rPr>
      <w:rFonts w:ascii="Tahoma" w:eastAsiaTheme="majorEastAsia" w:hAnsi="Tahoma" w:cstheme="majorBidi"/>
      <w:b/>
      <w:bCs/>
    </w:rPr>
  </w:style>
  <w:style w:type="paragraph" w:styleId="Rubrik4">
    <w:name w:val="heading 4"/>
    <w:basedOn w:val="Normal"/>
    <w:next w:val="Normal"/>
    <w:link w:val="Rubrik4Char"/>
    <w:uiPriority w:val="9"/>
    <w:qFormat/>
    <w:rsid w:val="00F633BE"/>
    <w:pPr>
      <w:keepNext/>
      <w:keepLines/>
      <w:numPr>
        <w:ilvl w:val="3"/>
        <w:numId w:val="3"/>
      </w:numPr>
      <w:spacing w:before="480" w:after="240" w:line="240" w:lineRule="auto"/>
      <w:ind w:left="862" w:hanging="862"/>
      <w:outlineLvl w:val="3"/>
    </w:pPr>
    <w:rPr>
      <w:rFonts w:ascii="Tahoma" w:eastAsiaTheme="majorEastAsia" w:hAnsi="Tahoma" w:cstheme="majorBidi"/>
      <w:b/>
      <w:bCs/>
      <w:iCs/>
    </w:rPr>
  </w:style>
  <w:style w:type="paragraph" w:styleId="Rubrik5">
    <w:name w:val="heading 5"/>
    <w:basedOn w:val="Normal"/>
    <w:next w:val="Normal"/>
    <w:link w:val="Rubrik5Char"/>
    <w:uiPriority w:val="9"/>
    <w:semiHidden/>
    <w:qFormat/>
    <w:rsid w:val="0005097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qFormat/>
    <w:rsid w:val="0005097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qFormat/>
    <w:rsid w:val="0005097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5097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5097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653E6"/>
    <w:rPr>
      <w:rFonts w:ascii="Tahoma" w:eastAsiaTheme="majorEastAsia" w:hAnsi="Tahoma" w:cstheme="majorBidi"/>
      <w:b/>
      <w:bCs/>
      <w:caps/>
      <w:kern w:val="32"/>
      <w:sz w:val="32"/>
      <w:szCs w:val="28"/>
    </w:rPr>
  </w:style>
  <w:style w:type="character" w:customStyle="1" w:styleId="Rubrik2Char">
    <w:name w:val="Rubrik 2 Char"/>
    <w:basedOn w:val="Standardstycketeckensnitt"/>
    <w:link w:val="Rubrik2"/>
    <w:uiPriority w:val="9"/>
    <w:rsid w:val="00E1215A"/>
    <w:rPr>
      <w:rFonts w:ascii="Tahoma" w:eastAsiaTheme="majorEastAsia" w:hAnsi="Tahoma" w:cstheme="majorBidi"/>
      <w:b/>
      <w:bCs/>
      <w:sz w:val="28"/>
      <w:szCs w:val="26"/>
    </w:rPr>
  </w:style>
  <w:style w:type="character" w:customStyle="1" w:styleId="Rubrik3Char">
    <w:name w:val="Rubrik 3 Char"/>
    <w:basedOn w:val="Standardstycketeckensnitt"/>
    <w:link w:val="Rubrik3"/>
    <w:uiPriority w:val="9"/>
    <w:rsid w:val="00F633BE"/>
    <w:rPr>
      <w:rFonts w:ascii="Tahoma" w:eastAsiaTheme="majorEastAsia" w:hAnsi="Tahoma" w:cstheme="majorBidi"/>
      <w:b/>
      <w:bCs/>
      <w:sz w:val="24"/>
    </w:rPr>
  </w:style>
  <w:style w:type="character" w:customStyle="1" w:styleId="Rubrik4Char">
    <w:name w:val="Rubrik 4 Char"/>
    <w:basedOn w:val="Standardstycketeckensnitt"/>
    <w:link w:val="Rubrik4"/>
    <w:uiPriority w:val="9"/>
    <w:rsid w:val="00F633BE"/>
    <w:rPr>
      <w:rFonts w:ascii="Tahoma" w:eastAsiaTheme="majorEastAsia" w:hAnsi="Tahoma" w:cstheme="majorBidi"/>
      <w:b/>
      <w:bCs/>
      <w:iCs/>
      <w:sz w:val="24"/>
    </w:rPr>
  </w:style>
  <w:style w:type="character" w:customStyle="1" w:styleId="Rubrik5Char">
    <w:name w:val="Rubrik 5 Char"/>
    <w:basedOn w:val="Standardstycketeckensnitt"/>
    <w:link w:val="Rubrik5"/>
    <w:uiPriority w:val="9"/>
    <w:semiHidden/>
    <w:rsid w:val="00050973"/>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uiPriority w:val="9"/>
    <w:semiHidden/>
    <w:rsid w:val="00050973"/>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uiPriority w:val="9"/>
    <w:semiHidden/>
    <w:rsid w:val="0005097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05097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50973"/>
    <w:rPr>
      <w:rFonts w:asciiTheme="majorHAnsi" w:eastAsiaTheme="majorEastAsia" w:hAnsiTheme="majorHAnsi" w:cstheme="majorBidi"/>
      <w:i/>
      <w:iCs/>
      <w:color w:val="404040" w:themeColor="text1" w:themeTint="BF"/>
      <w:sz w:val="20"/>
      <w:szCs w:val="20"/>
    </w:rPr>
  </w:style>
  <w:style w:type="paragraph" w:styleId="Ingetavstnd">
    <w:name w:val="No Spacing"/>
    <w:uiPriority w:val="1"/>
    <w:semiHidden/>
    <w:qFormat/>
    <w:locked/>
    <w:rsid w:val="00222AC4"/>
    <w:pPr>
      <w:spacing w:after="0" w:line="240" w:lineRule="auto"/>
    </w:pPr>
  </w:style>
  <w:style w:type="paragraph" w:styleId="Liststycke">
    <w:name w:val="List Paragraph"/>
    <w:basedOn w:val="Normal"/>
    <w:uiPriority w:val="34"/>
    <w:semiHidden/>
    <w:qFormat/>
    <w:rsid w:val="00300AEA"/>
    <w:pPr>
      <w:ind w:left="720"/>
      <w:contextualSpacing/>
    </w:pPr>
  </w:style>
  <w:style w:type="paragraph" w:styleId="Sidhuvud">
    <w:name w:val="header"/>
    <w:basedOn w:val="Normal"/>
    <w:link w:val="SidhuvudChar"/>
    <w:uiPriority w:val="99"/>
    <w:semiHidden/>
    <w:rsid w:val="00E477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003DF"/>
    <w:rPr>
      <w:rFonts w:ascii="Garamond" w:hAnsi="Garamond"/>
      <w:sz w:val="24"/>
    </w:rPr>
  </w:style>
  <w:style w:type="paragraph" w:styleId="Sidfot">
    <w:name w:val="footer"/>
    <w:basedOn w:val="Normal"/>
    <w:link w:val="SidfotChar"/>
    <w:uiPriority w:val="99"/>
    <w:semiHidden/>
    <w:rsid w:val="00E477E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003DF"/>
    <w:rPr>
      <w:rFonts w:ascii="Garamond" w:hAnsi="Garamond"/>
      <w:sz w:val="24"/>
    </w:rPr>
  </w:style>
  <w:style w:type="table" w:styleId="Tabellrutnt">
    <w:name w:val="Table Grid"/>
    <w:basedOn w:val="Normaltabell"/>
    <w:uiPriority w:val="59"/>
    <w:rsid w:val="008003DF"/>
    <w:pPr>
      <w:spacing w:after="0" w:line="240" w:lineRule="auto"/>
    </w:pPr>
    <w:rPr>
      <w:rFonts w:ascii="Tahoma" w:hAnsi="Tahom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uiPriority w:val="99"/>
    <w:semiHidden/>
    <w:rsid w:val="000960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03DF"/>
    <w:rPr>
      <w:rFonts w:ascii="Tahoma" w:hAnsi="Tahoma" w:cs="Tahoma"/>
      <w:sz w:val="16"/>
      <w:szCs w:val="16"/>
    </w:rPr>
  </w:style>
  <w:style w:type="paragraph" w:customStyle="1" w:styleId="JllLptext">
    <w:name w:val="Jll Löptext"/>
    <w:basedOn w:val="Normal"/>
    <w:qFormat/>
    <w:rsid w:val="00353007"/>
    <w:pPr>
      <w:spacing w:after="0" w:line="240" w:lineRule="auto"/>
    </w:pPr>
    <w:rPr>
      <w:rFonts w:eastAsia="Times New Roman" w:cs="Times New Roman"/>
      <w:szCs w:val="24"/>
      <w:lang w:eastAsia="sv-SE"/>
    </w:rPr>
  </w:style>
  <w:style w:type="character" w:styleId="Platshllartext">
    <w:name w:val="Placeholder Text"/>
    <w:basedOn w:val="Standardstycketeckensnitt"/>
    <w:uiPriority w:val="99"/>
    <w:semiHidden/>
    <w:rsid w:val="00CC21E8"/>
    <w:rPr>
      <w:color w:val="808080"/>
    </w:rPr>
  </w:style>
  <w:style w:type="paragraph" w:styleId="Innehllsfrteckningsrubrik">
    <w:name w:val="TOC Heading"/>
    <w:basedOn w:val="Rubrik1"/>
    <w:next w:val="Normal"/>
    <w:uiPriority w:val="39"/>
    <w:semiHidden/>
    <w:qFormat/>
    <w:rsid w:val="005B5915"/>
    <w:pPr>
      <w:keepLines/>
      <w:numPr>
        <w:numId w:val="0"/>
      </w:numPr>
      <w:pBdr>
        <w:bottom w:val="none" w:sz="0" w:space="0" w:color="auto"/>
      </w:pBdr>
      <w:spacing w:after="0" w:line="276" w:lineRule="auto"/>
      <w:outlineLvl w:val="9"/>
    </w:pPr>
    <w:rPr>
      <w:rFonts w:asciiTheme="majorHAnsi" w:hAnsiTheme="majorHAnsi"/>
      <w:caps w:val="0"/>
      <w:color w:val="365F91" w:themeColor="accent1" w:themeShade="BF"/>
      <w:kern w:val="0"/>
      <w:sz w:val="28"/>
    </w:rPr>
  </w:style>
  <w:style w:type="paragraph" w:styleId="Innehll2">
    <w:name w:val="toc 2"/>
    <w:basedOn w:val="Normal"/>
    <w:next w:val="Normal"/>
    <w:autoRedefine/>
    <w:uiPriority w:val="39"/>
    <w:qFormat/>
    <w:rsid w:val="00D22E2E"/>
    <w:pPr>
      <w:spacing w:after="100"/>
      <w:ind w:left="220"/>
    </w:pPr>
    <w:rPr>
      <w:rFonts w:ascii="Tahoma" w:eastAsiaTheme="minorEastAsia" w:hAnsi="Tahoma"/>
      <w:sz w:val="20"/>
    </w:rPr>
  </w:style>
  <w:style w:type="paragraph" w:styleId="Innehll1">
    <w:name w:val="toc 1"/>
    <w:basedOn w:val="Normal"/>
    <w:next w:val="Normal"/>
    <w:autoRedefine/>
    <w:uiPriority w:val="39"/>
    <w:qFormat/>
    <w:rsid w:val="00B25DBC"/>
    <w:pPr>
      <w:spacing w:after="100"/>
    </w:pPr>
    <w:rPr>
      <w:rFonts w:ascii="Tahoma" w:eastAsiaTheme="minorEastAsia" w:hAnsi="Tahoma"/>
      <w:b/>
      <w:caps/>
    </w:rPr>
  </w:style>
  <w:style w:type="paragraph" w:styleId="Innehll3">
    <w:name w:val="toc 3"/>
    <w:basedOn w:val="Normal"/>
    <w:next w:val="Normal"/>
    <w:autoRedefine/>
    <w:uiPriority w:val="39"/>
    <w:qFormat/>
    <w:rsid w:val="00D22E2E"/>
    <w:pPr>
      <w:spacing w:after="100"/>
      <w:ind w:left="440"/>
    </w:pPr>
    <w:rPr>
      <w:rFonts w:ascii="Tahoma" w:eastAsiaTheme="minorEastAsia" w:hAnsi="Tahoma"/>
      <w:sz w:val="20"/>
    </w:rPr>
  </w:style>
  <w:style w:type="paragraph" w:styleId="Innehll4">
    <w:name w:val="toc 4"/>
    <w:basedOn w:val="Normal"/>
    <w:next w:val="Normal"/>
    <w:autoRedefine/>
    <w:uiPriority w:val="39"/>
    <w:rsid w:val="00D22E2E"/>
    <w:pPr>
      <w:spacing w:after="100"/>
      <w:ind w:left="720"/>
    </w:pPr>
    <w:rPr>
      <w:rFonts w:ascii="Tahoma" w:hAnsi="Tahoma"/>
      <w:sz w:val="20"/>
    </w:rPr>
  </w:style>
  <w:style w:type="character" w:styleId="Hyperlnk">
    <w:name w:val="Hyperlink"/>
    <w:basedOn w:val="Standardstycketeckensnitt"/>
    <w:uiPriority w:val="99"/>
    <w:semiHidden/>
    <w:rsid w:val="009755DC"/>
    <w:rPr>
      <w:color w:val="0000FF" w:themeColor="hyperlink"/>
      <w:u w:val="single"/>
    </w:rPr>
  </w:style>
  <w:style w:type="character" w:styleId="Kommentarsreferens">
    <w:name w:val="annotation reference"/>
    <w:basedOn w:val="Standardstycketeckensnitt"/>
    <w:uiPriority w:val="99"/>
    <w:semiHidden/>
    <w:unhideWhenUsed/>
    <w:rsid w:val="00E1625B"/>
    <w:rPr>
      <w:sz w:val="16"/>
      <w:szCs w:val="16"/>
    </w:rPr>
  </w:style>
  <w:style w:type="paragraph" w:styleId="Kommentarer">
    <w:name w:val="annotation text"/>
    <w:basedOn w:val="Normal"/>
    <w:link w:val="KommentarerChar"/>
    <w:uiPriority w:val="99"/>
    <w:semiHidden/>
    <w:unhideWhenUsed/>
    <w:rsid w:val="00E1625B"/>
    <w:pPr>
      <w:spacing w:line="240" w:lineRule="auto"/>
    </w:pPr>
    <w:rPr>
      <w:sz w:val="20"/>
      <w:szCs w:val="20"/>
    </w:rPr>
  </w:style>
  <w:style w:type="character" w:customStyle="1" w:styleId="KommentarerChar">
    <w:name w:val="Kommentarer Char"/>
    <w:basedOn w:val="Standardstycketeckensnitt"/>
    <w:link w:val="Kommentarer"/>
    <w:uiPriority w:val="99"/>
    <w:semiHidden/>
    <w:rsid w:val="00E1625B"/>
    <w:rPr>
      <w:rFonts w:ascii="Garamond" w:hAnsi="Garamond"/>
      <w:sz w:val="20"/>
      <w:szCs w:val="20"/>
    </w:rPr>
  </w:style>
  <w:style w:type="paragraph" w:styleId="Kommentarsmne">
    <w:name w:val="annotation subject"/>
    <w:basedOn w:val="Kommentarer"/>
    <w:next w:val="Kommentarer"/>
    <w:link w:val="KommentarsmneChar"/>
    <w:uiPriority w:val="99"/>
    <w:semiHidden/>
    <w:unhideWhenUsed/>
    <w:rsid w:val="00E1625B"/>
    <w:rPr>
      <w:b/>
      <w:bCs/>
    </w:rPr>
  </w:style>
  <w:style w:type="character" w:customStyle="1" w:styleId="KommentarsmneChar">
    <w:name w:val="Kommentarsämne Char"/>
    <w:basedOn w:val="KommentarerChar"/>
    <w:link w:val="Kommentarsmne"/>
    <w:uiPriority w:val="99"/>
    <w:semiHidden/>
    <w:rsid w:val="00E1625B"/>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A66EF-05AC-42D4-A2F3-86D8016B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3F8299C5.dotm</Template>
  <TotalTime>48</TotalTime>
  <Pages>5</Pages>
  <Words>554</Words>
  <Characters>2937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Jämtlands Läns Landsting</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Hådell</cp:lastModifiedBy>
  <cp:revision>20</cp:revision>
  <dcterms:created xsi:type="dcterms:W3CDTF">2014-11-04T14:29:00Z</dcterms:created>
  <dcterms:modified xsi:type="dcterms:W3CDTF">2016-02-24T07:55:00Z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1447379187</vt:i4>
  </property>
  <property fmtid="{D5CDD505-2E9C-101B-9397-08002B2CF9AE}" pid="3" name="_NewReviewCycle">
    <vt:lpwstr/>
  </property>
  <property fmtid="{D5CDD505-2E9C-101B-9397-08002B2CF9AE}" pid="4" name="_EmailSubject">
    <vt:lpwstr>Platina-mallar</vt:lpwstr>
  </property>
  <property fmtid="{D5CDD505-2E9C-101B-9397-08002B2CF9AE}" pid="5" name="_AuthorEmail">
    <vt:lpwstr>Gun.Lind@tietoenator.com</vt:lpwstr>
  </property>
  <property fmtid="{D5CDD505-2E9C-101B-9397-08002B2CF9AE}" pid="6" name="_AuthorEmailDisplayName">
    <vt:lpwstr>Lind Gun</vt:lpwstr>
  </property>
  <property fmtid="{D5CDD505-2E9C-101B-9397-08002B2CF9AE}" pid="7" name="_ReviewingToolsShownOnce">
    <vt:lpwstr/>
  </property>
</Properties>
</file>