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37319710"/>
        <w:docPartObj>
          <w:docPartGallery w:val="Cover Pages"/>
          <w:docPartUnique/>
        </w:docPartObj>
      </w:sdtPr>
      <w:sdtEndPr/>
      <w:sdtContent>
        <w:p w:rsidR="00096036" w:rsidRDefault="00096036" w:rsidP="00E23E93">
          <w:pPr>
            <w:pStyle w:val="JllLptext"/>
          </w:pPr>
        </w:p>
        <w:p w:rsidR="00096036" w:rsidRDefault="00096036" w:rsidP="00E23E93">
          <w:pPr>
            <w:pStyle w:val="JllLptext"/>
          </w:pPr>
        </w:p>
        <w:tbl>
          <w:tblPr>
            <w:tblStyle w:val="Tabellrutnt"/>
            <w:tblpPr w:leftFromText="141" w:rightFromText="141" w:vertAnchor="text" w:horzAnchor="margin" w:tblpY="1031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34"/>
            <w:gridCol w:w="7905"/>
          </w:tblGrid>
          <w:tr w:rsidR="00C715EE" w:rsidRPr="006A253D" w:rsidTr="00C715EE">
            <w:trPr>
              <w:trHeight w:val="567"/>
            </w:trPr>
            <w:tc>
              <w:tcPr>
                <w:tcW w:w="1134" w:type="dxa"/>
                <w:vAlign w:val="center"/>
              </w:tcPr>
              <w:p w:rsidR="00C715EE" w:rsidRPr="006A253D" w:rsidRDefault="00C715EE" w:rsidP="00C715EE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  <w:tc>
              <w:tcPr>
                <w:tcW w:w="7905" w:type="dxa"/>
                <w:vAlign w:val="center"/>
              </w:tcPr>
              <w:p w:rsidR="00C715EE" w:rsidRPr="00855A09" w:rsidRDefault="009C03C3" w:rsidP="00C715EE">
                <w:pPr>
                  <w:pStyle w:val="JllLptext"/>
                  <w:rPr>
                    <w:rFonts w:ascii="Tahoma" w:hAnsi="Tahoma" w:cs="Tahoma"/>
                    <w:b/>
                    <w:sz w:val="28"/>
                    <w:szCs w:val="28"/>
                  </w:rPr>
                </w:pPr>
                <w:bookmarkStart w:id="1" w:name="title"/>
                <w:r>
                  <w:rPr>
                    <w:rFonts w:ascii="Tahoma" w:hAnsi="Tahoma" w:cs="Tahoma"/>
                    <w:b/>
                    <w:sz w:val="28"/>
                    <w:szCs w:val="28"/>
                  </w:rPr>
                  <w:t>Reglemente för Tillgänglighetsrådet i Region Jämtland Härjedalen</w:t>
                </w:r>
                <w:bookmarkEnd w:id="1"/>
              </w:p>
            </w:tc>
          </w:tr>
          <w:tr w:rsidR="00C715EE" w:rsidRPr="006A253D" w:rsidTr="00C715EE">
            <w:trPr>
              <w:trHeight w:val="567"/>
            </w:trPr>
            <w:tc>
              <w:tcPr>
                <w:tcW w:w="1134" w:type="dxa"/>
                <w:vAlign w:val="center"/>
              </w:tcPr>
              <w:p w:rsidR="00C715EE" w:rsidRPr="006A253D" w:rsidRDefault="00C715EE" w:rsidP="00C715EE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  <w:tc>
              <w:tcPr>
                <w:tcW w:w="7905" w:type="dxa"/>
                <w:vAlign w:val="center"/>
              </w:tcPr>
              <w:p w:rsidR="00C715EE" w:rsidRPr="006A253D" w:rsidRDefault="00C715EE" w:rsidP="00C715EE">
                <w:pPr>
                  <w:pStyle w:val="JllLptext"/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Version: 1</w:t>
                </w:r>
              </w:p>
            </w:tc>
          </w:tr>
          <w:tr w:rsidR="00C715EE" w:rsidRPr="006A253D" w:rsidTr="00C715EE">
            <w:trPr>
              <w:trHeight w:val="567"/>
            </w:trPr>
            <w:tc>
              <w:tcPr>
                <w:tcW w:w="1134" w:type="dxa"/>
                <w:vAlign w:val="center"/>
              </w:tcPr>
              <w:p w:rsidR="00C715EE" w:rsidRPr="006A253D" w:rsidRDefault="00C715EE" w:rsidP="00C715EE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  <w:tc>
              <w:tcPr>
                <w:tcW w:w="7905" w:type="dxa"/>
                <w:vAlign w:val="center"/>
              </w:tcPr>
              <w:p w:rsidR="00C715EE" w:rsidRPr="00241017" w:rsidRDefault="00C715EE" w:rsidP="00C715EE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>
                  <w:rPr>
                    <w:rFonts w:ascii="Tahoma" w:hAnsi="Tahoma" w:cs="Tahoma"/>
                    <w:b/>
                  </w:rPr>
                  <w:t>Beslutsinstans</w:t>
                </w:r>
                <w:r w:rsidRPr="00A81065">
                  <w:rPr>
                    <w:rFonts w:ascii="Tahoma" w:hAnsi="Tahoma" w:cs="Tahoma"/>
                    <w:b/>
                  </w:rPr>
                  <w:t>:</w:t>
                </w:r>
                <w:r>
                  <w:rPr>
                    <w:rFonts w:ascii="Tahoma" w:hAnsi="Tahoma" w:cs="Tahoma"/>
                    <w:b/>
                    <w:sz w:val="24"/>
                    <w:szCs w:val="24"/>
                  </w:rPr>
                  <w:t xml:space="preserve"> </w:t>
                </w:r>
                <w:r w:rsidR="00F74764">
                  <w:rPr>
                    <w:rFonts w:ascii="Tahoma" w:hAnsi="Tahoma" w:cs="Tahoma"/>
                    <w:b/>
                    <w:sz w:val="24"/>
                    <w:szCs w:val="24"/>
                  </w:rPr>
                  <w:t>Regionstyrelsen</w:t>
                </w:r>
              </w:p>
            </w:tc>
          </w:tr>
          <w:tr w:rsidR="00C715EE" w:rsidRPr="006A253D" w:rsidTr="00C715EE">
            <w:trPr>
              <w:trHeight w:val="567"/>
            </w:trPr>
            <w:tc>
              <w:tcPr>
                <w:tcW w:w="1134" w:type="dxa"/>
                <w:vAlign w:val="center"/>
              </w:tcPr>
              <w:p w:rsidR="00C715EE" w:rsidRPr="006A253D" w:rsidRDefault="00C715EE" w:rsidP="00C715EE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  <w:tc>
              <w:tcPr>
                <w:tcW w:w="7905" w:type="dxa"/>
                <w:vAlign w:val="center"/>
              </w:tcPr>
              <w:p w:rsidR="00C715EE" w:rsidRPr="006A253D" w:rsidRDefault="00C715EE" w:rsidP="00C715EE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</w:tr>
        </w:tbl>
        <w:p w:rsidR="00096036" w:rsidRDefault="00C715EE" w:rsidP="00E23E93">
          <w:pPr>
            <w:pStyle w:val="JllLptex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522753</wp:posOffset>
                </wp:positionH>
                <wp:positionV relativeFrom="paragraph">
                  <wp:posOffset>1383547</wp:posOffset>
                </wp:positionV>
                <wp:extent cx="4574215" cy="1477925"/>
                <wp:effectExtent l="19050" t="0" r="0" b="0"/>
                <wp:wrapNone/>
                <wp:docPr id="1" name="Bildobjekt 7" descr="Region JH beskur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 JH beskuren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4215" cy="1477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96036">
            <w:br w:type="page"/>
          </w:r>
        </w:p>
        <w:bookmarkStart w:id="2" w:name="instanceName" w:displacedByCustomXml="next"/>
        <w:bookmarkEnd w:id="2" w:displacedByCustomXml="next"/>
      </w:sdtContent>
    </w:sdt>
    <w:p w:rsidR="00096036" w:rsidRPr="00555484" w:rsidRDefault="00096036" w:rsidP="00555484">
      <w:pPr>
        <w:pStyle w:val="JllLptext"/>
        <w:pBdr>
          <w:bottom w:val="single" w:sz="18" w:space="1" w:color="A20033"/>
        </w:pBdr>
        <w:rPr>
          <w:rFonts w:ascii="Tahoma" w:hAnsi="Tahoma" w:cs="Tahoma"/>
          <w:b/>
          <w:sz w:val="32"/>
          <w:szCs w:val="32"/>
        </w:rPr>
      </w:pPr>
      <w:r w:rsidRPr="00555484">
        <w:rPr>
          <w:rFonts w:ascii="Tahoma" w:hAnsi="Tahoma" w:cs="Tahoma"/>
          <w:b/>
          <w:sz w:val="32"/>
          <w:szCs w:val="32"/>
        </w:rPr>
        <w:lastRenderedPageBreak/>
        <w:t>ÄNDRINGSFÖRTECKNING</w:t>
      </w:r>
    </w:p>
    <w:p w:rsidR="001B7324" w:rsidRPr="001E268E" w:rsidRDefault="001B7324" w:rsidP="001B7324">
      <w:pPr>
        <w:pStyle w:val="JllLptext"/>
        <w:rPr>
          <w:vanish/>
          <w:color w:val="FF0000"/>
        </w:rPr>
      </w:pPr>
      <w:r w:rsidRPr="001E268E">
        <w:rPr>
          <w:vanish/>
          <w:color w:val="FF0000"/>
        </w:rPr>
        <w:t>Var noga med att varje gång du ändrar i dokumentet skriva in vad du ändrat och byt versionsnummer. Se till att du också byter versionsnumret i sidfoten. Versioner räknas upp med 1 varje gång (1, 2, 3, 4)</w:t>
      </w:r>
      <w:r>
        <w:rPr>
          <w:vanish/>
          <w:color w:val="FF0000"/>
        </w:rPr>
        <w:t>. Använd TAB-tangent för att få ny rad.</w:t>
      </w: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119"/>
        <w:gridCol w:w="3118"/>
      </w:tblGrid>
      <w:tr w:rsidR="00BB1EAE" w:rsidRPr="00137610" w:rsidTr="00BB1EAE">
        <w:trPr>
          <w:trHeight w:val="397"/>
        </w:trPr>
        <w:tc>
          <w:tcPr>
            <w:tcW w:w="1384" w:type="dxa"/>
            <w:shd w:val="pct15" w:color="auto" w:fill="auto"/>
            <w:vAlign w:val="center"/>
          </w:tcPr>
          <w:p w:rsidR="00BB1EAE" w:rsidRPr="00137610" w:rsidRDefault="00BB1EAE" w:rsidP="00E23E93">
            <w:pPr>
              <w:pStyle w:val="JllLptext"/>
              <w:rPr>
                <w:rFonts w:ascii="Tahoma" w:hAnsi="Tahoma" w:cs="Tahoma"/>
                <w:b/>
                <w:szCs w:val="22"/>
              </w:rPr>
            </w:pPr>
            <w:r w:rsidRPr="00137610">
              <w:rPr>
                <w:rFonts w:ascii="Tahoma" w:hAnsi="Tahoma" w:cs="Tahoma"/>
                <w:b/>
                <w:szCs w:val="22"/>
              </w:rPr>
              <w:t>Version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BB1EAE" w:rsidRPr="00137610" w:rsidRDefault="00BB1EAE" w:rsidP="00E23E93">
            <w:pPr>
              <w:pStyle w:val="JllLptext"/>
              <w:rPr>
                <w:rFonts w:ascii="Tahoma" w:hAnsi="Tahoma" w:cs="Tahoma"/>
                <w:b/>
                <w:szCs w:val="22"/>
              </w:rPr>
            </w:pPr>
            <w:r w:rsidRPr="00137610">
              <w:rPr>
                <w:rFonts w:ascii="Tahoma" w:hAnsi="Tahoma" w:cs="Tahoma"/>
                <w:b/>
                <w:szCs w:val="22"/>
              </w:rPr>
              <w:t>Datum</w:t>
            </w:r>
          </w:p>
        </w:tc>
        <w:tc>
          <w:tcPr>
            <w:tcW w:w="3119" w:type="dxa"/>
            <w:shd w:val="pct15" w:color="auto" w:fill="auto"/>
            <w:vAlign w:val="center"/>
          </w:tcPr>
          <w:p w:rsidR="00BB1EAE" w:rsidRPr="00137610" w:rsidRDefault="00BB1EAE" w:rsidP="00E23E93">
            <w:pPr>
              <w:pStyle w:val="JllLptext"/>
              <w:rPr>
                <w:rFonts w:ascii="Tahoma" w:hAnsi="Tahoma" w:cs="Tahoma"/>
                <w:b/>
                <w:szCs w:val="22"/>
              </w:rPr>
            </w:pPr>
            <w:r w:rsidRPr="00137610">
              <w:rPr>
                <w:rFonts w:ascii="Tahoma" w:hAnsi="Tahoma" w:cs="Tahoma"/>
                <w:b/>
                <w:szCs w:val="22"/>
              </w:rPr>
              <w:t>Ändring</w:t>
            </w:r>
          </w:p>
        </w:tc>
        <w:tc>
          <w:tcPr>
            <w:tcW w:w="3118" w:type="dxa"/>
            <w:shd w:val="pct15" w:color="auto" w:fill="auto"/>
            <w:vAlign w:val="center"/>
          </w:tcPr>
          <w:p w:rsidR="00BB1EAE" w:rsidRPr="00137610" w:rsidRDefault="00BB1EAE" w:rsidP="00E23E93">
            <w:pPr>
              <w:pStyle w:val="JllLptext"/>
              <w:rPr>
                <w:rFonts w:ascii="Tahoma" w:hAnsi="Tahoma" w:cs="Tahoma"/>
                <w:b/>
                <w:szCs w:val="22"/>
              </w:rPr>
            </w:pPr>
            <w:r w:rsidRPr="00137610">
              <w:rPr>
                <w:rFonts w:ascii="Tahoma" w:hAnsi="Tahoma" w:cs="Tahoma"/>
                <w:b/>
                <w:szCs w:val="22"/>
              </w:rPr>
              <w:t>Beslutat av</w:t>
            </w:r>
          </w:p>
        </w:tc>
      </w:tr>
      <w:tr w:rsidR="00BB1EAE" w:rsidRPr="00137610" w:rsidTr="00BB1EAE">
        <w:trPr>
          <w:trHeight w:val="397"/>
        </w:trPr>
        <w:tc>
          <w:tcPr>
            <w:tcW w:w="1384" w:type="dxa"/>
            <w:vAlign w:val="center"/>
          </w:tcPr>
          <w:p w:rsidR="00BB1EAE" w:rsidRPr="00137610" w:rsidRDefault="00BB1EAE" w:rsidP="00641F96">
            <w:pPr>
              <w:pStyle w:val="Liststycke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BB1EAE" w:rsidRPr="00137610" w:rsidRDefault="00527CAC" w:rsidP="00E23E93">
            <w:pPr>
              <w:pStyle w:val="JllLptex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2016-01-18</w:t>
            </w:r>
          </w:p>
        </w:tc>
        <w:tc>
          <w:tcPr>
            <w:tcW w:w="3119" w:type="dxa"/>
            <w:vAlign w:val="center"/>
          </w:tcPr>
          <w:p w:rsidR="00BB1EAE" w:rsidRPr="00137610" w:rsidRDefault="00BB1EAE" w:rsidP="00E23E93">
            <w:pPr>
              <w:pStyle w:val="JllLptext"/>
              <w:rPr>
                <w:rFonts w:ascii="Tahoma" w:hAnsi="Tahoma" w:cs="Tahoma"/>
                <w:szCs w:val="22"/>
              </w:rPr>
            </w:pPr>
            <w:r w:rsidRPr="00137610">
              <w:rPr>
                <w:rFonts w:ascii="Tahoma" w:hAnsi="Tahoma" w:cs="Tahoma"/>
                <w:szCs w:val="22"/>
              </w:rPr>
              <w:t>Nyutgåva</w:t>
            </w:r>
          </w:p>
        </w:tc>
        <w:tc>
          <w:tcPr>
            <w:tcW w:w="3118" w:type="dxa"/>
            <w:vAlign w:val="center"/>
          </w:tcPr>
          <w:p w:rsidR="00BB1EAE" w:rsidRPr="00137610" w:rsidRDefault="00527CAC" w:rsidP="006A25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Regionstyrelsen</w:t>
            </w:r>
          </w:p>
        </w:tc>
      </w:tr>
    </w:tbl>
    <w:p w:rsidR="006A253D" w:rsidRDefault="006A253D" w:rsidP="00E23E93">
      <w:pPr>
        <w:pStyle w:val="JllLptext"/>
      </w:pPr>
    </w:p>
    <w:p w:rsidR="00641F96" w:rsidRDefault="00641F96" w:rsidP="00E23E93">
      <w:pPr>
        <w:pStyle w:val="JllLptext"/>
      </w:pPr>
      <w:r>
        <w:br w:type="page"/>
      </w:r>
    </w:p>
    <w:p w:rsidR="00555484" w:rsidRPr="00555484" w:rsidRDefault="00641F96" w:rsidP="00641F96">
      <w:pPr>
        <w:pStyle w:val="JllLptext"/>
        <w:pBdr>
          <w:bottom w:val="single" w:sz="18" w:space="1" w:color="A20033"/>
        </w:pBdr>
        <w:rPr>
          <w:rFonts w:ascii="Tahoma" w:hAnsi="Tahoma"/>
          <w:b/>
          <w:caps/>
          <w:sz w:val="32"/>
          <w:szCs w:val="32"/>
          <w:u w:color="A20033"/>
        </w:rPr>
      </w:pPr>
      <w:r w:rsidRPr="000653E6">
        <w:rPr>
          <w:rFonts w:ascii="Tahoma" w:hAnsi="Tahoma"/>
          <w:b/>
          <w:caps/>
          <w:sz w:val="32"/>
          <w:szCs w:val="32"/>
          <w:u w:color="A20033"/>
        </w:rPr>
        <w:lastRenderedPageBreak/>
        <w:t>innehållsförteckning</w:t>
      </w:r>
    </w:p>
    <w:p w:rsidR="00555484" w:rsidRDefault="00555484">
      <w:pPr>
        <w:pStyle w:val="Innehll1"/>
        <w:tabs>
          <w:tab w:val="left" w:pos="440"/>
          <w:tab w:val="right" w:leader="dot" w:pos="9062"/>
        </w:tabs>
      </w:pPr>
    </w:p>
    <w:p w:rsidR="00FF025E" w:rsidRDefault="00464243">
      <w:pPr>
        <w:pStyle w:val="Innehll1"/>
        <w:tabs>
          <w:tab w:val="left" w:pos="440"/>
          <w:tab w:val="right" w:leader="dot" w:pos="9062"/>
        </w:tabs>
        <w:rPr>
          <w:rFonts w:asciiTheme="minorHAnsi" w:hAnsiTheme="minorHAnsi"/>
          <w:b w:val="0"/>
          <w:caps w:val="0"/>
          <w:noProof/>
          <w:sz w:val="22"/>
          <w:lang w:eastAsia="sv-SE"/>
        </w:rPr>
      </w:pPr>
      <w:r>
        <w:rPr>
          <w:b w:val="0"/>
          <w:caps w:val="0"/>
        </w:rPr>
        <w:fldChar w:fldCharType="begin"/>
      </w:r>
      <w:r w:rsidR="00B25DBC">
        <w:rPr>
          <w:b w:val="0"/>
          <w:caps w:val="0"/>
        </w:rPr>
        <w:instrText xml:space="preserve"> TOC \o "1-4" \u </w:instrText>
      </w:r>
      <w:r>
        <w:rPr>
          <w:b w:val="0"/>
          <w:caps w:val="0"/>
        </w:rPr>
        <w:fldChar w:fldCharType="separate"/>
      </w:r>
      <w:r w:rsidR="00FF025E">
        <w:rPr>
          <w:noProof/>
        </w:rPr>
        <w:t>1</w:t>
      </w:r>
      <w:r w:rsidR="00FF025E">
        <w:rPr>
          <w:rFonts w:asciiTheme="minorHAnsi" w:hAnsiTheme="minorHAnsi"/>
          <w:b w:val="0"/>
          <w:caps w:val="0"/>
          <w:noProof/>
          <w:sz w:val="22"/>
          <w:lang w:eastAsia="sv-SE"/>
        </w:rPr>
        <w:tab/>
      </w:r>
      <w:r w:rsidR="00FF025E">
        <w:rPr>
          <w:noProof/>
        </w:rPr>
        <w:t>syfte</w:t>
      </w:r>
      <w:r w:rsidR="00FF025E">
        <w:rPr>
          <w:noProof/>
        </w:rPr>
        <w:tab/>
      </w:r>
      <w:r w:rsidR="00FF025E">
        <w:rPr>
          <w:noProof/>
        </w:rPr>
        <w:fldChar w:fldCharType="begin"/>
      </w:r>
      <w:r w:rsidR="00FF025E">
        <w:rPr>
          <w:noProof/>
        </w:rPr>
        <w:instrText xml:space="preserve"> PAGEREF _Toc442258783 \h </w:instrText>
      </w:r>
      <w:r w:rsidR="00FF025E">
        <w:rPr>
          <w:noProof/>
        </w:rPr>
      </w:r>
      <w:r w:rsidR="00FF025E">
        <w:rPr>
          <w:noProof/>
        </w:rPr>
        <w:fldChar w:fldCharType="separate"/>
      </w:r>
      <w:r w:rsidR="009C03C3">
        <w:rPr>
          <w:noProof/>
        </w:rPr>
        <w:t>4</w:t>
      </w:r>
      <w:r w:rsidR="00FF025E">
        <w:rPr>
          <w:noProof/>
        </w:rPr>
        <w:fldChar w:fldCharType="end"/>
      </w:r>
    </w:p>
    <w:p w:rsidR="00FF025E" w:rsidRDefault="00FF025E">
      <w:pPr>
        <w:pStyle w:val="Innehll1"/>
        <w:tabs>
          <w:tab w:val="left" w:pos="440"/>
          <w:tab w:val="right" w:leader="dot" w:pos="9062"/>
        </w:tabs>
        <w:rPr>
          <w:rFonts w:asciiTheme="minorHAnsi" w:hAnsiTheme="minorHAnsi"/>
          <w:b w:val="0"/>
          <w:caps w:val="0"/>
          <w:noProof/>
          <w:sz w:val="22"/>
          <w:lang w:eastAsia="sv-SE"/>
        </w:rPr>
      </w:pPr>
      <w:r>
        <w:rPr>
          <w:noProof/>
        </w:rPr>
        <w:t>2</w:t>
      </w:r>
      <w:r>
        <w:rPr>
          <w:rFonts w:asciiTheme="minorHAnsi" w:hAnsiTheme="minorHAnsi"/>
          <w:b w:val="0"/>
          <w:caps w:val="0"/>
          <w:noProof/>
          <w:sz w:val="22"/>
          <w:lang w:eastAsia="sv-SE"/>
        </w:rPr>
        <w:tab/>
      </w:r>
      <w:r>
        <w:rPr>
          <w:noProof/>
        </w:rPr>
        <w:t>uppgifter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_Toc442258784 \h </w:instrText>
      </w:r>
      <w:r>
        <w:rPr>
          <w:noProof/>
        </w:rPr>
      </w:r>
      <w:r>
        <w:rPr>
          <w:noProof/>
        </w:rPr>
        <w:fldChar w:fldCharType="separate"/>
      </w:r>
      <w:r w:rsidR="009C03C3">
        <w:rPr>
          <w:noProof/>
        </w:rPr>
        <w:t>4</w:t>
      </w:r>
      <w:r>
        <w:rPr>
          <w:noProof/>
        </w:rPr>
        <w:fldChar w:fldCharType="end"/>
      </w:r>
    </w:p>
    <w:p w:rsidR="00FF025E" w:rsidRDefault="00FF025E">
      <w:pPr>
        <w:pStyle w:val="Innehll1"/>
        <w:tabs>
          <w:tab w:val="left" w:pos="440"/>
          <w:tab w:val="right" w:leader="dot" w:pos="9062"/>
        </w:tabs>
        <w:rPr>
          <w:rFonts w:asciiTheme="minorHAnsi" w:hAnsiTheme="minorHAnsi"/>
          <w:b w:val="0"/>
          <w:caps w:val="0"/>
          <w:noProof/>
          <w:sz w:val="22"/>
          <w:lang w:eastAsia="sv-SE"/>
        </w:rPr>
      </w:pPr>
      <w:r>
        <w:rPr>
          <w:noProof/>
        </w:rPr>
        <w:t>3</w:t>
      </w:r>
      <w:r>
        <w:rPr>
          <w:rFonts w:asciiTheme="minorHAnsi" w:hAnsiTheme="minorHAnsi"/>
          <w:b w:val="0"/>
          <w:caps w:val="0"/>
          <w:noProof/>
          <w:sz w:val="22"/>
          <w:lang w:eastAsia="sv-SE"/>
        </w:rPr>
        <w:tab/>
      </w:r>
      <w:r>
        <w:rPr>
          <w:noProof/>
        </w:rPr>
        <w:t>ledamöter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_Toc442258785 \h </w:instrText>
      </w:r>
      <w:r>
        <w:rPr>
          <w:noProof/>
        </w:rPr>
      </w:r>
      <w:r>
        <w:rPr>
          <w:noProof/>
        </w:rPr>
        <w:fldChar w:fldCharType="separate"/>
      </w:r>
      <w:r w:rsidR="009C03C3">
        <w:rPr>
          <w:noProof/>
        </w:rPr>
        <w:t>4</w:t>
      </w:r>
      <w:r>
        <w:rPr>
          <w:noProof/>
        </w:rPr>
        <w:fldChar w:fldCharType="end"/>
      </w:r>
    </w:p>
    <w:p w:rsidR="00FF025E" w:rsidRDefault="00FF025E">
      <w:pPr>
        <w:pStyle w:val="Innehll1"/>
        <w:tabs>
          <w:tab w:val="left" w:pos="440"/>
          <w:tab w:val="right" w:leader="dot" w:pos="9062"/>
        </w:tabs>
        <w:rPr>
          <w:rFonts w:asciiTheme="minorHAnsi" w:hAnsiTheme="minorHAnsi"/>
          <w:b w:val="0"/>
          <w:caps w:val="0"/>
          <w:noProof/>
          <w:sz w:val="22"/>
          <w:lang w:eastAsia="sv-SE"/>
        </w:rPr>
      </w:pPr>
      <w:r>
        <w:rPr>
          <w:noProof/>
        </w:rPr>
        <w:t>4</w:t>
      </w:r>
      <w:r>
        <w:rPr>
          <w:rFonts w:asciiTheme="minorHAnsi" w:hAnsiTheme="minorHAnsi"/>
          <w:b w:val="0"/>
          <w:caps w:val="0"/>
          <w:noProof/>
          <w:sz w:val="22"/>
          <w:lang w:eastAsia="sv-SE"/>
        </w:rPr>
        <w:tab/>
      </w:r>
      <w:r>
        <w:rPr>
          <w:noProof/>
        </w:rPr>
        <w:t>Arbetsformer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_Toc442258786 \h </w:instrText>
      </w:r>
      <w:r>
        <w:rPr>
          <w:noProof/>
        </w:rPr>
      </w:r>
      <w:r>
        <w:rPr>
          <w:noProof/>
        </w:rPr>
        <w:fldChar w:fldCharType="separate"/>
      </w:r>
      <w:r w:rsidR="009C03C3">
        <w:rPr>
          <w:noProof/>
        </w:rPr>
        <w:t>5</w:t>
      </w:r>
      <w:r>
        <w:rPr>
          <w:noProof/>
        </w:rPr>
        <w:fldChar w:fldCharType="end"/>
      </w:r>
    </w:p>
    <w:p w:rsidR="00FF025E" w:rsidRDefault="00FF025E">
      <w:pPr>
        <w:pStyle w:val="Innehll1"/>
        <w:tabs>
          <w:tab w:val="left" w:pos="440"/>
          <w:tab w:val="right" w:leader="dot" w:pos="9062"/>
        </w:tabs>
        <w:rPr>
          <w:rFonts w:asciiTheme="minorHAnsi" w:hAnsiTheme="minorHAnsi"/>
          <w:b w:val="0"/>
          <w:caps w:val="0"/>
          <w:noProof/>
          <w:sz w:val="22"/>
          <w:lang w:eastAsia="sv-SE"/>
        </w:rPr>
      </w:pPr>
      <w:r>
        <w:rPr>
          <w:noProof/>
        </w:rPr>
        <w:t>5</w:t>
      </w:r>
      <w:r>
        <w:rPr>
          <w:rFonts w:asciiTheme="minorHAnsi" w:hAnsiTheme="minorHAnsi"/>
          <w:b w:val="0"/>
          <w:caps w:val="0"/>
          <w:noProof/>
          <w:sz w:val="22"/>
          <w:lang w:eastAsia="sv-SE"/>
        </w:rPr>
        <w:tab/>
      </w:r>
      <w:r>
        <w:rPr>
          <w:noProof/>
        </w:rPr>
        <w:t>Ersättning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_Toc442258787 \h </w:instrText>
      </w:r>
      <w:r>
        <w:rPr>
          <w:noProof/>
        </w:rPr>
      </w:r>
      <w:r>
        <w:rPr>
          <w:noProof/>
        </w:rPr>
        <w:fldChar w:fldCharType="separate"/>
      </w:r>
      <w:r w:rsidR="009C03C3">
        <w:rPr>
          <w:noProof/>
        </w:rPr>
        <w:t>5</w:t>
      </w:r>
      <w:r>
        <w:rPr>
          <w:noProof/>
        </w:rPr>
        <w:fldChar w:fldCharType="end"/>
      </w:r>
    </w:p>
    <w:p w:rsidR="00FF025E" w:rsidRDefault="00FF025E">
      <w:pPr>
        <w:pStyle w:val="Innehll1"/>
        <w:tabs>
          <w:tab w:val="left" w:pos="440"/>
          <w:tab w:val="right" w:leader="dot" w:pos="9062"/>
        </w:tabs>
        <w:rPr>
          <w:rFonts w:asciiTheme="minorHAnsi" w:hAnsiTheme="minorHAnsi"/>
          <w:b w:val="0"/>
          <w:caps w:val="0"/>
          <w:noProof/>
          <w:sz w:val="22"/>
          <w:lang w:eastAsia="sv-SE"/>
        </w:rPr>
      </w:pPr>
      <w:r>
        <w:rPr>
          <w:noProof/>
        </w:rPr>
        <w:t>6</w:t>
      </w:r>
      <w:r>
        <w:rPr>
          <w:rFonts w:asciiTheme="minorHAnsi" w:hAnsiTheme="minorHAnsi"/>
          <w:b w:val="0"/>
          <w:caps w:val="0"/>
          <w:noProof/>
          <w:sz w:val="22"/>
          <w:lang w:eastAsia="sv-SE"/>
        </w:rPr>
        <w:tab/>
      </w:r>
      <w:r>
        <w:rPr>
          <w:noProof/>
        </w:rPr>
        <w:t>Sammanträden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_Toc442258788 \h </w:instrText>
      </w:r>
      <w:r>
        <w:rPr>
          <w:noProof/>
        </w:rPr>
      </w:r>
      <w:r>
        <w:rPr>
          <w:noProof/>
        </w:rPr>
        <w:fldChar w:fldCharType="separate"/>
      </w:r>
      <w:r w:rsidR="009C03C3">
        <w:rPr>
          <w:noProof/>
        </w:rPr>
        <w:t>5</w:t>
      </w:r>
      <w:r>
        <w:rPr>
          <w:noProof/>
        </w:rPr>
        <w:fldChar w:fldCharType="end"/>
      </w:r>
    </w:p>
    <w:p w:rsidR="00FF025E" w:rsidRDefault="00FF025E">
      <w:pPr>
        <w:pStyle w:val="Innehll1"/>
        <w:tabs>
          <w:tab w:val="left" w:pos="440"/>
          <w:tab w:val="right" w:leader="dot" w:pos="9062"/>
        </w:tabs>
        <w:rPr>
          <w:rFonts w:asciiTheme="minorHAnsi" w:hAnsiTheme="minorHAnsi"/>
          <w:b w:val="0"/>
          <w:caps w:val="0"/>
          <w:noProof/>
          <w:sz w:val="22"/>
          <w:lang w:eastAsia="sv-SE"/>
        </w:rPr>
      </w:pPr>
      <w:r>
        <w:rPr>
          <w:noProof/>
        </w:rPr>
        <w:t>7</w:t>
      </w:r>
      <w:r>
        <w:rPr>
          <w:rFonts w:asciiTheme="minorHAnsi" w:hAnsiTheme="minorHAnsi"/>
          <w:b w:val="0"/>
          <w:caps w:val="0"/>
          <w:noProof/>
          <w:sz w:val="22"/>
          <w:lang w:eastAsia="sv-SE"/>
        </w:rPr>
        <w:tab/>
      </w:r>
      <w:r>
        <w:rPr>
          <w:noProof/>
        </w:rPr>
        <w:t>Övrigt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_Toc442258789 \h </w:instrText>
      </w:r>
      <w:r>
        <w:rPr>
          <w:noProof/>
        </w:rPr>
      </w:r>
      <w:r>
        <w:rPr>
          <w:noProof/>
        </w:rPr>
        <w:fldChar w:fldCharType="separate"/>
      </w:r>
      <w:r w:rsidR="009C03C3">
        <w:rPr>
          <w:noProof/>
        </w:rPr>
        <w:t>5</w:t>
      </w:r>
      <w:r>
        <w:rPr>
          <w:noProof/>
        </w:rPr>
        <w:fldChar w:fldCharType="end"/>
      </w:r>
    </w:p>
    <w:p w:rsidR="00641F96" w:rsidRDefault="00464243" w:rsidP="00FA762D">
      <w:pPr>
        <w:pStyle w:val="JllLptext"/>
      </w:pPr>
      <w:r>
        <w:rPr>
          <w:rFonts w:ascii="Tahoma" w:eastAsiaTheme="minorEastAsia" w:hAnsi="Tahoma" w:cstheme="minorBidi"/>
          <w:b/>
          <w:caps/>
          <w:szCs w:val="22"/>
          <w:lang w:eastAsia="en-US"/>
        </w:rPr>
        <w:fldChar w:fldCharType="end"/>
      </w:r>
    </w:p>
    <w:p w:rsidR="00E23E93" w:rsidRDefault="00E23E93" w:rsidP="00E23E93">
      <w:pPr>
        <w:pStyle w:val="JllLptext"/>
      </w:pPr>
      <w:r>
        <w:br w:type="page"/>
      </w:r>
    </w:p>
    <w:p w:rsidR="00A80A5F" w:rsidRDefault="00A80A5F" w:rsidP="00A80A5F">
      <w:pPr>
        <w:pStyle w:val="Rubrik1"/>
        <w:numPr>
          <w:ilvl w:val="0"/>
          <w:numId w:val="10"/>
        </w:numPr>
      </w:pPr>
      <w:bookmarkStart w:id="3" w:name="_Toc217275958"/>
      <w:bookmarkStart w:id="4" w:name="_Toc217276151"/>
      <w:bookmarkStart w:id="5" w:name="_Toc413403942"/>
      <w:bookmarkStart w:id="6" w:name="_Toc442258783"/>
      <w:bookmarkEnd w:id="3"/>
      <w:bookmarkEnd w:id="4"/>
      <w:r>
        <w:lastRenderedPageBreak/>
        <w:t>syfte</w:t>
      </w:r>
      <w:bookmarkEnd w:id="5"/>
      <w:bookmarkEnd w:id="6"/>
    </w:p>
    <w:p w:rsidR="00CC331B" w:rsidRDefault="00CC331B" w:rsidP="00CC331B">
      <w:pPr>
        <w:pStyle w:val="JllLptext"/>
      </w:pPr>
      <w:r>
        <w:t xml:space="preserve">Tillgänglighetsrådet i Region Jämtland Härjedalen är en samrådsgrupp för frågor som rör personer med någon typ av funktionsnedsättning. Rådet består av representanter från </w:t>
      </w:r>
      <w:r w:rsidR="00E17B37">
        <w:t xml:space="preserve">funktionshinderrörelsen i </w:t>
      </w:r>
      <w:r w:rsidR="00F73CDC">
        <w:t>Jämtlan</w:t>
      </w:r>
      <w:r w:rsidR="00E17B37">
        <w:t>d och Härjedalen</w:t>
      </w:r>
      <w:r>
        <w:t xml:space="preserve">, förtroendevalda och </w:t>
      </w:r>
      <w:r w:rsidR="00783F16">
        <w:t>tjänstemän från R</w:t>
      </w:r>
      <w:r w:rsidR="00E17B37">
        <w:t>egion Jämtland Härjedalen</w:t>
      </w:r>
      <w:r>
        <w:t>, Arbetsförmedlingen och Försäkringskassan.</w:t>
      </w:r>
    </w:p>
    <w:p w:rsidR="00CC331B" w:rsidRDefault="00CC331B" w:rsidP="0084558E">
      <w:pPr>
        <w:pStyle w:val="JllLptext"/>
      </w:pPr>
    </w:p>
    <w:p w:rsidR="0084558E" w:rsidRDefault="00AD368A" w:rsidP="0084558E">
      <w:pPr>
        <w:pStyle w:val="JllLptext"/>
      </w:pPr>
      <w:r>
        <w:t>Funktionshinderrörelsen</w:t>
      </w:r>
      <w:r w:rsidR="0084558E">
        <w:t xml:space="preserve"> bereds genom sina representanter </w:t>
      </w:r>
      <w:r w:rsidR="00F73CDC">
        <w:t xml:space="preserve">i rådet </w:t>
      </w:r>
      <w:r w:rsidR="0084558E">
        <w:t xml:space="preserve">möjlighet att framföra synpunkter på </w:t>
      </w:r>
      <w:r w:rsidR="00E17B37">
        <w:t>Region Jämtland Härjedalen</w:t>
      </w:r>
      <w:r w:rsidR="00783F16">
        <w:t xml:space="preserve"> verksamheters utformning samt </w:t>
      </w:r>
      <w:r w:rsidR="00360E2E">
        <w:t xml:space="preserve">möjlighet att </w:t>
      </w:r>
      <w:r w:rsidR="00D15C85">
        <w:t>föreslå förändringar och förbättringar i frågor som ha</w:t>
      </w:r>
      <w:r w:rsidR="00B45E05">
        <w:t>r</w:t>
      </w:r>
      <w:r w:rsidR="00D15C85">
        <w:t xml:space="preserve"> aktualitet för </w:t>
      </w:r>
      <w:r w:rsidR="00B45E05">
        <w:t>grupperna</w:t>
      </w:r>
      <w:r w:rsidR="00D15C85">
        <w:t xml:space="preserve">. Rådets inhämtande av synpunkter ska ske i så tidigt skede att synpunkter och förslag kan påverka ärendets handläggning i aktuell nämnd eller styrelse. </w:t>
      </w:r>
      <w:r w:rsidR="00360E2E">
        <w:t>R</w:t>
      </w:r>
      <w:r w:rsidR="00D15C85">
        <w:t>ådet</w:t>
      </w:r>
      <w:r w:rsidR="00360E2E">
        <w:t xml:space="preserve"> ska</w:t>
      </w:r>
      <w:r w:rsidR="00D15C85">
        <w:t xml:space="preserve"> vara ett referensorgan med överläggningsrätt i frågor som rör </w:t>
      </w:r>
      <w:r w:rsidR="00A81146">
        <w:t>personer med funktionsnedsättning</w:t>
      </w:r>
      <w:r w:rsidR="00CC331B">
        <w:t xml:space="preserve">. Överläggningsrätt innebär </w:t>
      </w:r>
      <w:r w:rsidR="00F73CDC">
        <w:t xml:space="preserve">att rådet ska </w:t>
      </w:r>
      <w:r w:rsidR="00360E2E">
        <w:t>informeras</w:t>
      </w:r>
      <w:r w:rsidR="00F73CDC">
        <w:t xml:space="preserve"> och att samråd ska </w:t>
      </w:r>
      <w:r w:rsidR="00783F16">
        <w:t>ske.</w:t>
      </w:r>
    </w:p>
    <w:p w:rsidR="00A80A5F" w:rsidRDefault="00A80A5F" w:rsidP="00A80A5F">
      <w:pPr>
        <w:pStyle w:val="Rubrik1"/>
        <w:numPr>
          <w:ilvl w:val="0"/>
          <w:numId w:val="10"/>
        </w:numPr>
      </w:pPr>
      <w:bookmarkStart w:id="7" w:name="_Toc413403943"/>
      <w:bookmarkStart w:id="8" w:name="_Toc442258784"/>
      <w:r>
        <w:t>uppgifter</w:t>
      </w:r>
      <w:bookmarkEnd w:id="7"/>
      <w:bookmarkEnd w:id="8"/>
    </w:p>
    <w:p w:rsidR="00A80A5F" w:rsidRDefault="00097844" w:rsidP="00A80A5F">
      <w:pPr>
        <w:pStyle w:val="JllLptext"/>
      </w:pPr>
      <w:r>
        <w:t>Tillgänglighetsrådet</w:t>
      </w:r>
      <w:r w:rsidR="00A80A5F">
        <w:t xml:space="preserve"> </w:t>
      </w:r>
      <w:r w:rsidR="00455F94">
        <w:t xml:space="preserve">i Region Jämtland Härjedalen </w:t>
      </w:r>
      <w:r w:rsidR="00A80A5F">
        <w:t>ska:</w:t>
      </w:r>
    </w:p>
    <w:p w:rsidR="00455F94" w:rsidRDefault="00455F94" w:rsidP="00A80A5F">
      <w:pPr>
        <w:pStyle w:val="JllLptext"/>
      </w:pPr>
    </w:p>
    <w:p w:rsidR="00A80A5F" w:rsidRDefault="00B45E05" w:rsidP="00A80A5F">
      <w:pPr>
        <w:pStyle w:val="JllLptext"/>
        <w:numPr>
          <w:ilvl w:val="0"/>
          <w:numId w:val="11"/>
        </w:numPr>
      </w:pPr>
      <w:r>
        <w:t>verka för</w:t>
      </w:r>
      <w:r w:rsidR="00A80A5F">
        <w:t xml:space="preserve"> </w:t>
      </w:r>
      <w:r w:rsidR="009A2B1A">
        <w:t xml:space="preserve">att </w:t>
      </w:r>
      <w:r w:rsidR="0034370A">
        <w:t>organisationen</w:t>
      </w:r>
      <w:r w:rsidR="006D6944">
        <w:t xml:space="preserve"> i sina verksamheter</w:t>
      </w:r>
      <w:r w:rsidR="00A80A5F">
        <w:t xml:space="preserve"> </w:t>
      </w:r>
      <w:r w:rsidR="00B01A06">
        <w:t>tillförsäkrar</w:t>
      </w:r>
      <w:r w:rsidR="00A80A5F">
        <w:t xml:space="preserve"> människor med funktionsnedsättningar delaktighet och jämlikhet </w:t>
      </w:r>
    </w:p>
    <w:p w:rsidR="00A80A5F" w:rsidRDefault="00A80A5F" w:rsidP="00A80A5F">
      <w:pPr>
        <w:pStyle w:val="JllLptext"/>
        <w:numPr>
          <w:ilvl w:val="0"/>
          <w:numId w:val="11"/>
        </w:numPr>
      </w:pPr>
      <w:r>
        <w:t xml:space="preserve">framföra önskemål och vara rådgivande i frågor som rör </w:t>
      </w:r>
      <w:r w:rsidR="0034370A">
        <w:t>organisationens</w:t>
      </w:r>
      <w:r>
        <w:t xml:space="preserve"> verksamhet</w:t>
      </w:r>
      <w:r w:rsidR="009A2B1A">
        <w:t>er</w:t>
      </w:r>
      <w:r>
        <w:t xml:space="preserve"> för personer med funktionsnedsättning</w:t>
      </w:r>
    </w:p>
    <w:p w:rsidR="00DA55F0" w:rsidRDefault="00DA55F0" w:rsidP="00DA55F0">
      <w:pPr>
        <w:pStyle w:val="JllLptext"/>
        <w:numPr>
          <w:ilvl w:val="0"/>
          <w:numId w:val="11"/>
        </w:numPr>
      </w:pPr>
      <w:r>
        <w:t>lämna synpunkter eller underlag till aktuella remisser eller delar av remisser som rör personer med funktionsnedsättning</w:t>
      </w:r>
    </w:p>
    <w:p w:rsidR="00A80A5F" w:rsidRDefault="00783F16" w:rsidP="00A80A5F">
      <w:pPr>
        <w:pStyle w:val="JllLptext"/>
        <w:numPr>
          <w:ilvl w:val="0"/>
          <w:numId w:val="11"/>
        </w:numPr>
      </w:pPr>
      <w:r>
        <w:t>bevaka</w:t>
      </w:r>
      <w:r w:rsidR="00A80A5F">
        <w:t xml:space="preserve"> hjälpmedelsförsörjningens utveckling i enlighet med antagen hjälpmedelspolicy för länet</w:t>
      </w:r>
    </w:p>
    <w:p w:rsidR="00A80A5F" w:rsidRDefault="00272D0F" w:rsidP="00A80A5F">
      <w:pPr>
        <w:pStyle w:val="JllLptext"/>
        <w:numPr>
          <w:ilvl w:val="0"/>
          <w:numId w:val="11"/>
        </w:numPr>
      </w:pPr>
      <w:r>
        <w:t>sprida</w:t>
      </w:r>
      <w:r w:rsidR="00A80A5F">
        <w:t xml:space="preserve"> information om </w:t>
      </w:r>
      <w:r w:rsidR="00AD368A">
        <w:t>funktionshinder</w:t>
      </w:r>
      <w:r w:rsidR="00A80A5F">
        <w:t xml:space="preserve">- och hjälpmedelsfrågor till berörda i </w:t>
      </w:r>
      <w:r w:rsidR="0034370A">
        <w:t>Jämtland Härjedalen</w:t>
      </w:r>
    </w:p>
    <w:p w:rsidR="00A80A5F" w:rsidRDefault="00A80A5F" w:rsidP="00A80A5F">
      <w:pPr>
        <w:pStyle w:val="JllLptext"/>
        <w:numPr>
          <w:ilvl w:val="0"/>
          <w:numId w:val="11"/>
        </w:numPr>
      </w:pPr>
      <w:r>
        <w:t xml:space="preserve">följa forskning och utveckling inom </w:t>
      </w:r>
      <w:r w:rsidR="00AD368A">
        <w:t>funktionshinder</w:t>
      </w:r>
      <w:r>
        <w:t>- och hjälpmedelsområdet</w:t>
      </w:r>
    </w:p>
    <w:p w:rsidR="00A80A5F" w:rsidRDefault="00A80A5F" w:rsidP="00A80A5F">
      <w:pPr>
        <w:pStyle w:val="Rubrik1"/>
        <w:numPr>
          <w:ilvl w:val="0"/>
          <w:numId w:val="10"/>
        </w:numPr>
      </w:pPr>
      <w:bookmarkStart w:id="9" w:name="_Toc413403944"/>
      <w:bookmarkStart w:id="10" w:name="_Toc442258785"/>
      <w:r>
        <w:t>ledamöter</w:t>
      </w:r>
      <w:bookmarkEnd w:id="9"/>
      <w:bookmarkEnd w:id="10"/>
    </w:p>
    <w:p w:rsidR="00D367C5" w:rsidRDefault="00097844" w:rsidP="00A80A5F">
      <w:pPr>
        <w:pStyle w:val="JllLptext"/>
      </w:pPr>
      <w:r>
        <w:t>Tillgänglighetsrådet</w:t>
      </w:r>
      <w:r w:rsidR="00334C42">
        <w:t xml:space="preserve"> </w:t>
      </w:r>
      <w:r w:rsidR="00A80A5F">
        <w:t xml:space="preserve">består av </w:t>
      </w:r>
      <w:r w:rsidR="00D84645" w:rsidRPr="00D84645">
        <w:t>13</w:t>
      </w:r>
      <w:r w:rsidR="00A80A5F" w:rsidRPr="00D84645">
        <w:t xml:space="preserve"> ordinarie ledamöter.</w:t>
      </w:r>
      <w:r w:rsidR="00A80A5F">
        <w:t xml:space="preserve"> </w:t>
      </w:r>
      <w:r w:rsidR="00561B7B">
        <w:t xml:space="preserve">Ordförande tillsätts av Regionstyrelsen (1 </w:t>
      </w:r>
      <w:r w:rsidR="0058053C">
        <w:t xml:space="preserve">förtroendevald </w:t>
      </w:r>
      <w:r w:rsidR="00561B7B">
        <w:t>ledamot), Region Jämtland Härjedalen (1 ledamot), Försäkringskassan (1 ledamot), Arbetsförmedlingen (1 ledamot).</w:t>
      </w:r>
      <w:r w:rsidR="00AD368A">
        <w:t xml:space="preserve"> </w:t>
      </w:r>
      <w:r w:rsidR="00AD368A" w:rsidRPr="00527CAC">
        <w:t xml:space="preserve">Funktionshinderrörelsen </w:t>
      </w:r>
      <w:r w:rsidR="00C7712A" w:rsidRPr="00527CAC">
        <w:t>utser inom sig 9</w:t>
      </w:r>
      <w:r w:rsidR="00A80A5F" w:rsidRPr="00527CAC">
        <w:t xml:space="preserve"> ledamöter representerande Synskadades riksförbund i Jämtlands län (1 ledamot), </w:t>
      </w:r>
      <w:r w:rsidR="00B56733" w:rsidRPr="00527CAC">
        <w:t>Förbundet för ett samhälle utan rörelsehinder</w:t>
      </w:r>
      <w:r w:rsidR="00A80A5F" w:rsidRPr="00527CAC">
        <w:t xml:space="preserve"> (1 ledamot</w:t>
      </w:r>
      <w:r w:rsidR="000D7AF4" w:rsidRPr="00527CAC">
        <w:t xml:space="preserve">) </w:t>
      </w:r>
      <w:r w:rsidR="00A80A5F" w:rsidRPr="00527CAC">
        <w:t>sam</w:t>
      </w:r>
      <w:r w:rsidR="00D84645" w:rsidRPr="00527CAC">
        <w:t>t Handikappsamverkan i Jämtland</w:t>
      </w:r>
      <w:r w:rsidR="000D7AF4" w:rsidRPr="00527CAC">
        <w:t xml:space="preserve"> (7</w:t>
      </w:r>
      <w:r w:rsidR="00A80A5F" w:rsidRPr="00527CAC">
        <w:t xml:space="preserve"> ledamöter). För varje ledamot ska en ersättare finnas.</w:t>
      </w:r>
      <w:r w:rsidR="00A80A5F">
        <w:t xml:space="preserve"> </w:t>
      </w:r>
    </w:p>
    <w:p w:rsidR="00A80A5F" w:rsidRDefault="00A80A5F" w:rsidP="00A80A5F">
      <w:pPr>
        <w:pStyle w:val="JllLptext"/>
      </w:pPr>
    </w:p>
    <w:p w:rsidR="00A80A5F" w:rsidRDefault="00A80A5F" w:rsidP="00A80A5F">
      <w:pPr>
        <w:pStyle w:val="JllLptext"/>
      </w:pPr>
      <w:r>
        <w:t xml:space="preserve">Sakkunniga kan adjungeras till rådet. </w:t>
      </w:r>
    </w:p>
    <w:p w:rsidR="00A80A5F" w:rsidRDefault="00A80A5F" w:rsidP="00A80A5F">
      <w:pPr>
        <w:pStyle w:val="JllLptext"/>
      </w:pPr>
    </w:p>
    <w:p w:rsidR="00C7712A" w:rsidRDefault="00C7712A" w:rsidP="00C7712A">
      <w:pPr>
        <w:pStyle w:val="JllLptext"/>
      </w:pPr>
      <w:bookmarkStart w:id="11" w:name="_Toc413403945"/>
      <w:r>
        <w:t>Distriktsorganisationerna som ingår i tillgänglighetsrådet ska före den 1 november det år då allmänna val genomförs utse ledamöter och ersättare till rådet.</w:t>
      </w:r>
    </w:p>
    <w:p w:rsidR="00A80A5F" w:rsidRDefault="00A80A5F" w:rsidP="00A80A5F">
      <w:pPr>
        <w:pStyle w:val="Rubrik1"/>
        <w:numPr>
          <w:ilvl w:val="0"/>
          <w:numId w:val="10"/>
        </w:numPr>
      </w:pPr>
      <w:bookmarkStart w:id="12" w:name="_Toc442258786"/>
      <w:r>
        <w:lastRenderedPageBreak/>
        <w:t>Arbetsformer</w:t>
      </w:r>
      <w:bookmarkEnd w:id="11"/>
      <w:bookmarkEnd w:id="12"/>
    </w:p>
    <w:p w:rsidR="00A80A5F" w:rsidRDefault="00A9180B" w:rsidP="00A80A5F">
      <w:r>
        <w:t>Tillgänglighetsrådet i Region Jämtland Härjedalen</w:t>
      </w:r>
      <w:r w:rsidR="00A80A5F">
        <w:t>:</w:t>
      </w:r>
    </w:p>
    <w:p w:rsidR="00A80A5F" w:rsidRDefault="00A9180B" w:rsidP="002C72F3">
      <w:pPr>
        <w:pStyle w:val="JllLptext"/>
        <w:numPr>
          <w:ilvl w:val="0"/>
          <w:numId w:val="12"/>
        </w:numPr>
      </w:pPr>
      <w:r>
        <w:t>U</w:t>
      </w:r>
      <w:r w:rsidR="00A80A5F">
        <w:t xml:space="preserve">tser inom sig ordförande och vice ordförande. Ordförande </w:t>
      </w:r>
      <w:r w:rsidR="00E20E70">
        <w:t>ska</w:t>
      </w:r>
      <w:r w:rsidR="00A80A5F">
        <w:t xml:space="preserve"> utses bland de förtroendevalda och vice ordförande bland representanterna från handikapporganisationerna</w:t>
      </w:r>
      <w:r w:rsidR="002C72F3">
        <w:t xml:space="preserve">. </w:t>
      </w:r>
      <w:r w:rsidR="00A80A5F">
        <w:t>Regiondirektören utser sekreterare för rådet</w:t>
      </w:r>
    </w:p>
    <w:p w:rsidR="00A80A5F" w:rsidRDefault="002C72F3" w:rsidP="00A80A5F">
      <w:pPr>
        <w:pStyle w:val="JllLptext"/>
        <w:numPr>
          <w:ilvl w:val="0"/>
          <w:numId w:val="12"/>
        </w:numPr>
      </w:pPr>
      <w:r>
        <w:t>P</w:t>
      </w:r>
      <w:r w:rsidR="00A80A5F">
        <w:t>lanerar själv sin verksamhet</w:t>
      </w:r>
    </w:p>
    <w:p w:rsidR="00A80A5F" w:rsidRDefault="002C72F3" w:rsidP="00A80A5F">
      <w:pPr>
        <w:pStyle w:val="JllLptext"/>
        <w:numPr>
          <w:ilvl w:val="0"/>
          <w:numId w:val="12"/>
        </w:numPr>
      </w:pPr>
      <w:r>
        <w:t>U</w:t>
      </w:r>
      <w:r w:rsidR="00A80A5F">
        <w:t>tser inom sig arbetsutskott och kan vid behov tillsätta arbetsgrupp/arbetsgrupper</w:t>
      </w:r>
    </w:p>
    <w:p w:rsidR="00A80A5F" w:rsidRDefault="00A80A5F" w:rsidP="00A80A5F">
      <w:pPr>
        <w:pStyle w:val="JllLptext"/>
        <w:numPr>
          <w:ilvl w:val="0"/>
          <w:numId w:val="12"/>
        </w:numPr>
      </w:pPr>
      <w:r>
        <w:t xml:space="preserve">Ska få utbildning </w:t>
      </w:r>
      <w:r w:rsidR="002C72F3">
        <w:t>liknande</w:t>
      </w:r>
      <w:r>
        <w:t xml:space="preserve"> den som erbjudas politiskt förtroendevalda i Region Jämtland Härjedalen</w:t>
      </w:r>
    </w:p>
    <w:p w:rsidR="00FB690B" w:rsidRDefault="00800695" w:rsidP="00A80A5F">
      <w:pPr>
        <w:pStyle w:val="JllLptext"/>
        <w:numPr>
          <w:ilvl w:val="0"/>
          <w:numId w:val="12"/>
        </w:numPr>
      </w:pPr>
      <w:r>
        <w:t>Ska årligen delge regionstyrelsen sitt årsbokslut</w:t>
      </w:r>
    </w:p>
    <w:p w:rsidR="00A44D05" w:rsidRDefault="00A44D05" w:rsidP="00A80A5F">
      <w:pPr>
        <w:pStyle w:val="JllLptext"/>
        <w:numPr>
          <w:ilvl w:val="0"/>
          <w:numId w:val="12"/>
        </w:numPr>
      </w:pPr>
      <w:r>
        <w:t xml:space="preserve">Har rätt att väcka ärenden </w:t>
      </w:r>
      <w:r w:rsidR="00E20E70">
        <w:t>hos</w:t>
      </w:r>
      <w:r>
        <w:t xml:space="preserve"> regionstyrelsen</w:t>
      </w:r>
    </w:p>
    <w:p w:rsidR="00A80A5F" w:rsidRDefault="00A80A5F" w:rsidP="00A80A5F">
      <w:pPr>
        <w:pStyle w:val="Rubrik1"/>
        <w:numPr>
          <w:ilvl w:val="0"/>
          <w:numId w:val="10"/>
        </w:numPr>
      </w:pPr>
      <w:bookmarkStart w:id="13" w:name="_Toc413403946"/>
      <w:bookmarkStart w:id="14" w:name="_Toc442258787"/>
      <w:r>
        <w:t>Ersättning</w:t>
      </w:r>
      <w:bookmarkEnd w:id="13"/>
      <w:bookmarkEnd w:id="14"/>
    </w:p>
    <w:p w:rsidR="00A80A5F" w:rsidRDefault="00A80A5F" w:rsidP="00A80A5F">
      <w:pPr>
        <w:pStyle w:val="JllLptext"/>
      </w:pPr>
      <w:r>
        <w:t xml:space="preserve">Ledamöterna </w:t>
      </w:r>
      <w:r w:rsidR="0006658C">
        <w:t xml:space="preserve">i </w:t>
      </w:r>
      <w:r w:rsidR="002C72F3">
        <w:t>Tillgänglighetsrådet</w:t>
      </w:r>
      <w:r>
        <w:t xml:space="preserve"> har rätt till arvode, traktaments- och resersättning enligt fullmäktiges fastställda regler för förtroendevalda</w:t>
      </w:r>
      <w:r w:rsidR="002C72F3">
        <w:t xml:space="preserve"> i Region Jämtland Härjedalen</w:t>
      </w:r>
      <w:r>
        <w:t xml:space="preserve">. </w:t>
      </w:r>
    </w:p>
    <w:p w:rsidR="00A80A5F" w:rsidRDefault="00A80A5F" w:rsidP="00A80A5F">
      <w:pPr>
        <w:pStyle w:val="Rubrik1"/>
        <w:numPr>
          <w:ilvl w:val="0"/>
          <w:numId w:val="10"/>
        </w:numPr>
      </w:pPr>
      <w:bookmarkStart w:id="15" w:name="_Toc413403947"/>
      <w:bookmarkStart w:id="16" w:name="_Toc442258788"/>
      <w:r>
        <w:t>Sammanträden</w:t>
      </w:r>
      <w:bookmarkEnd w:id="15"/>
      <w:bookmarkEnd w:id="16"/>
    </w:p>
    <w:p w:rsidR="00A80A5F" w:rsidRDefault="00A80A5F" w:rsidP="00A80A5F">
      <w:pPr>
        <w:pStyle w:val="JllLptext"/>
      </w:pPr>
      <w:r>
        <w:t>Skriftlig kallelse, föredragningslista samt handlingar av vikt ska vara tillgängliga för rådets ledamöter och för kännedom till rådets ersättare senast en vecka föra sammanträden.</w:t>
      </w:r>
    </w:p>
    <w:p w:rsidR="00A80A5F" w:rsidRDefault="00A80A5F" w:rsidP="00A80A5F">
      <w:pPr>
        <w:pStyle w:val="JllLptext"/>
      </w:pPr>
    </w:p>
    <w:p w:rsidR="00A80A5F" w:rsidRDefault="00A80A5F" w:rsidP="00A80A5F">
      <w:pPr>
        <w:pStyle w:val="JllLptext"/>
      </w:pPr>
      <w:r>
        <w:t>Rådet ska sammanträda fyra gånger per år.</w:t>
      </w:r>
    </w:p>
    <w:p w:rsidR="00A80A5F" w:rsidRDefault="00A80A5F" w:rsidP="00A80A5F">
      <w:pPr>
        <w:pStyle w:val="JllLptext"/>
      </w:pPr>
    </w:p>
    <w:p w:rsidR="00A80A5F" w:rsidRDefault="00A80A5F" w:rsidP="00A80A5F">
      <w:pPr>
        <w:pStyle w:val="JllLptext"/>
      </w:pPr>
      <w:r>
        <w:t xml:space="preserve">Extra sammanträde ska hållas om rådets ordförande, vice ordförande eller mer än hälften av rådets ledamöter begär det. </w:t>
      </w:r>
    </w:p>
    <w:p w:rsidR="00A80A5F" w:rsidRDefault="00A80A5F" w:rsidP="00A80A5F">
      <w:pPr>
        <w:pStyle w:val="JllLptext"/>
      </w:pPr>
    </w:p>
    <w:p w:rsidR="00A80A5F" w:rsidRDefault="00A80A5F" w:rsidP="00A80A5F">
      <w:pPr>
        <w:pStyle w:val="JllLptext"/>
      </w:pPr>
      <w:r>
        <w:t xml:space="preserve">Vid sammanträden ska protokoll föras. Protokollet ska justeras av en ledamot från handikapporganisationerna. </w:t>
      </w:r>
    </w:p>
    <w:p w:rsidR="00BB51BD" w:rsidRDefault="00BB51BD" w:rsidP="00A80A5F">
      <w:pPr>
        <w:pStyle w:val="JllLptext"/>
      </w:pPr>
    </w:p>
    <w:p w:rsidR="00A80A5F" w:rsidRDefault="00A80A5F" w:rsidP="00A80A5F">
      <w:r>
        <w:t>Fullständiga protokoll ska delges ledamöter och ersättare i</w:t>
      </w:r>
      <w:r w:rsidR="002E01C7">
        <w:t xml:space="preserve"> rådet samt regionstyrelsen. </w:t>
      </w:r>
      <w:r>
        <w:t xml:space="preserve">Protokoll ska finnas tillgängliga på </w:t>
      </w:r>
      <w:hyperlink r:id="rId9" w:history="1">
        <w:r w:rsidR="005520B3" w:rsidRPr="00570CB5">
          <w:rPr>
            <w:rStyle w:val="Hyperlnk"/>
          </w:rPr>
          <w:t>www.regionjh.se</w:t>
        </w:r>
      </w:hyperlink>
    </w:p>
    <w:p w:rsidR="005520B3" w:rsidRDefault="005520B3" w:rsidP="005520B3">
      <w:pPr>
        <w:pStyle w:val="Rubrik1"/>
      </w:pPr>
      <w:bookmarkStart w:id="17" w:name="_Toc442258789"/>
      <w:r>
        <w:t>Övrigt</w:t>
      </w:r>
      <w:bookmarkEnd w:id="17"/>
    </w:p>
    <w:p w:rsidR="005520B3" w:rsidRDefault="005520B3" w:rsidP="005520B3">
      <w:pPr>
        <w:pStyle w:val="JllLptext"/>
      </w:pPr>
      <w:r>
        <w:t>För Tillgänglighetsrådet i Region Jämtland Härejdalen ska det finns en budget.</w:t>
      </w:r>
    </w:p>
    <w:p w:rsidR="005520B3" w:rsidRDefault="005520B3" w:rsidP="005520B3">
      <w:pPr>
        <w:pStyle w:val="JllLptext"/>
      </w:pPr>
    </w:p>
    <w:p w:rsidR="005520B3" w:rsidRDefault="005520B3" w:rsidP="005520B3">
      <w:pPr>
        <w:pStyle w:val="JllLptext"/>
      </w:pPr>
      <w:r>
        <w:t xml:space="preserve">Ändring av detta reglemente kan aktualiseras av Tillgänglighetsrådet i Region Jämtland Härjedalen och </w:t>
      </w:r>
      <w:r w:rsidR="004E4B4E">
        <w:t>regionstyrelsen.</w:t>
      </w:r>
    </w:p>
    <w:p w:rsidR="004448A9" w:rsidRPr="00282D90" w:rsidRDefault="004448A9" w:rsidP="00282D90"/>
    <w:sectPr w:rsidR="004448A9" w:rsidRPr="00282D90" w:rsidSect="000960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2A" w:rsidRDefault="00C7712A" w:rsidP="00E477E5">
      <w:pPr>
        <w:spacing w:after="0" w:line="240" w:lineRule="auto"/>
      </w:pPr>
      <w:r>
        <w:separator/>
      </w:r>
    </w:p>
  </w:endnote>
  <w:endnote w:type="continuationSeparator" w:id="0">
    <w:p w:rsidR="00C7712A" w:rsidRDefault="00C7712A" w:rsidP="00E4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2A" w:rsidRDefault="00C7712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2A" w:rsidRDefault="00C7712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2A" w:rsidRDefault="00C7712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2A" w:rsidRDefault="00C7712A" w:rsidP="00E477E5">
      <w:pPr>
        <w:spacing w:after="0" w:line="240" w:lineRule="auto"/>
      </w:pPr>
      <w:r>
        <w:separator/>
      </w:r>
    </w:p>
  </w:footnote>
  <w:footnote w:type="continuationSeparator" w:id="0">
    <w:p w:rsidR="00C7712A" w:rsidRDefault="00C7712A" w:rsidP="00E4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2A" w:rsidRDefault="00C7712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693"/>
      <w:gridCol w:w="851"/>
      <w:gridCol w:w="958"/>
    </w:tblGrid>
    <w:tr w:rsidR="00C7712A" w:rsidRPr="008204AB" w:rsidTr="008E5992">
      <w:trPr>
        <w:trHeight w:val="716"/>
      </w:trPr>
      <w:tc>
        <w:tcPr>
          <w:tcW w:w="4820" w:type="dxa"/>
        </w:tcPr>
        <w:p w:rsidR="00C7712A" w:rsidRPr="008204AB" w:rsidRDefault="00C7712A">
          <w:pPr>
            <w:pStyle w:val="Sidhuvud"/>
            <w:rPr>
              <w:rFonts w:ascii="Tahoma" w:hAnsi="Tahoma" w:cs="Tahoma"/>
            </w:rPr>
          </w:pPr>
        </w:p>
      </w:tc>
      <w:tc>
        <w:tcPr>
          <w:tcW w:w="3544" w:type="dxa"/>
          <w:gridSpan w:val="2"/>
        </w:tcPr>
        <w:p w:rsidR="00C7712A" w:rsidRPr="000D023B" w:rsidRDefault="009C03C3" w:rsidP="004509B1">
          <w:pPr>
            <w:pStyle w:val="Sidhuvud"/>
            <w:rPr>
              <w:rFonts w:ascii="Tahoma" w:hAnsi="Tahoma" w:cs="Tahoma"/>
              <w:b/>
              <w:sz w:val="18"/>
              <w:szCs w:val="18"/>
            </w:rPr>
          </w:pPr>
          <w:bookmarkStart w:id="18" w:name="title_repeat1"/>
          <w:r>
            <w:rPr>
              <w:rFonts w:ascii="Tahoma" w:hAnsi="Tahoma" w:cs="Tahoma"/>
              <w:b/>
              <w:sz w:val="18"/>
              <w:szCs w:val="18"/>
            </w:rPr>
            <w:t>Reglemente för Tillgänglighetsrådet i Region Jämtland Härjedalen</w:t>
          </w:r>
          <w:bookmarkEnd w:id="18"/>
          <w:r w:rsidR="00C7712A" w:rsidRPr="004C2698">
            <w:rPr>
              <w:rFonts w:ascii="Tahoma" w:hAnsi="Tahoma" w:cs="Tahoma"/>
              <w:b/>
              <w:noProof/>
              <w:sz w:val="18"/>
              <w:szCs w:val="18"/>
              <w:lang w:eastAsia="sv-SE"/>
            </w:rPr>
            <w:drawing>
              <wp:anchor distT="0" distB="0" distL="114300" distR="114300" simplePos="0" relativeHeight="251662336" behindDoc="1" locked="0" layoutInCell="1" allowOverlap="1" wp14:anchorId="0D94CEB8" wp14:editId="20CB2790">
                <wp:simplePos x="0" y="0"/>
                <wp:positionH relativeFrom="column">
                  <wp:posOffset>-2893312</wp:posOffset>
                </wp:positionH>
                <wp:positionV relativeFrom="paragraph">
                  <wp:posOffset>-9633</wp:posOffset>
                </wp:positionV>
                <wp:extent cx="1809750" cy="586596"/>
                <wp:effectExtent l="19050" t="0" r="0" b="0"/>
                <wp:wrapNone/>
                <wp:docPr id="7" name="Bildobjekt 7" descr="Region JH beskur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 JH beskuren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87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58" w:type="dxa"/>
        </w:tcPr>
        <w:sdt>
          <w:sdtPr>
            <w:rPr>
              <w:rFonts w:ascii="Tahoma" w:hAnsi="Tahoma" w:cs="Tahoma"/>
            </w:rPr>
            <w:id w:val="52888041"/>
            <w:docPartObj>
              <w:docPartGallery w:val="Page Numbers (Top of Page)"/>
              <w:docPartUnique/>
            </w:docPartObj>
          </w:sdtPr>
          <w:sdtEndPr/>
          <w:sdtContent>
            <w:p w:rsidR="00C7712A" w:rsidRPr="008204AB" w:rsidRDefault="00464243" w:rsidP="00096036">
              <w:pPr>
                <w:jc w:val="right"/>
                <w:rPr>
                  <w:rFonts w:ascii="Tahoma" w:hAnsi="Tahoma" w:cs="Tahoma"/>
                </w:rPr>
              </w:pP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="00C7712A" w:rsidRPr="008204AB">
                <w:rPr>
                  <w:rFonts w:ascii="Tahoma" w:hAnsi="Tahoma" w:cs="Tahoma"/>
                  <w:sz w:val="18"/>
                  <w:szCs w:val="18"/>
                </w:rPr>
                <w:instrText xml:space="preserve"> PAGE </w:instrText>
              </w: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9C03C3">
                <w:rPr>
                  <w:rFonts w:ascii="Tahoma" w:hAnsi="Tahoma" w:cs="Tahoma"/>
                  <w:noProof/>
                  <w:sz w:val="18"/>
                  <w:szCs w:val="18"/>
                </w:rPr>
                <w:t>5</w:t>
              </w: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  <w:r w:rsidR="00C7712A" w:rsidRPr="008204AB">
                <w:rPr>
                  <w:rFonts w:ascii="Tahoma" w:hAnsi="Tahoma" w:cs="Tahoma"/>
                  <w:sz w:val="18"/>
                  <w:szCs w:val="18"/>
                </w:rPr>
                <w:t>(</w:t>
              </w: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="00C7712A" w:rsidRPr="008204AB">
                <w:rPr>
                  <w:rFonts w:ascii="Tahoma" w:hAnsi="Tahoma" w:cs="Tahoma"/>
                  <w:sz w:val="18"/>
                  <w:szCs w:val="18"/>
                </w:rPr>
                <w:instrText xml:space="preserve"> NUMPAGES  </w:instrText>
              </w: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9C03C3">
                <w:rPr>
                  <w:rFonts w:ascii="Tahoma" w:hAnsi="Tahoma" w:cs="Tahoma"/>
                  <w:noProof/>
                  <w:sz w:val="18"/>
                  <w:szCs w:val="18"/>
                </w:rPr>
                <w:t>5</w:t>
              </w: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  <w:r w:rsidR="00C7712A" w:rsidRPr="008204AB">
                <w:rPr>
                  <w:rFonts w:ascii="Tahoma" w:hAnsi="Tahoma" w:cs="Tahoma"/>
                  <w:sz w:val="18"/>
                  <w:szCs w:val="18"/>
                </w:rPr>
                <w:t>)</w:t>
              </w:r>
            </w:p>
          </w:sdtContent>
        </w:sdt>
        <w:p w:rsidR="00C7712A" w:rsidRPr="008204AB" w:rsidRDefault="00C7712A" w:rsidP="00096036">
          <w:pPr>
            <w:pStyle w:val="Sidhuvud"/>
            <w:jc w:val="right"/>
            <w:rPr>
              <w:rFonts w:ascii="Tahoma" w:hAnsi="Tahoma" w:cs="Tahoma"/>
            </w:rPr>
          </w:pPr>
        </w:p>
      </w:tc>
    </w:tr>
    <w:tr w:rsidR="00C7712A" w:rsidRPr="008204AB" w:rsidTr="008A1655">
      <w:tc>
        <w:tcPr>
          <w:tcW w:w="4820" w:type="dxa"/>
        </w:tcPr>
        <w:p w:rsidR="00C7712A" w:rsidRPr="00766ADA" w:rsidRDefault="009C03C3" w:rsidP="00766ADA">
          <w:pPr>
            <w:pStyle w:val="Sidhuvud"/>
            <w:rPr>
              <w:rFonts w:ascii="Tahoma" w:hAnsi="Tahoma" w:cs="Tahoma"/>
            </w:rPr>
          </w:pPr>
          <w:bookmarkStart w:id="19" w:name="CreatedByPersonAlias"/>
          <w:r>
            <w:rPr>
              <w:rFonts w:ascii="Tahoma" w:hAnsi="Tahoma" w:cs="Tahoma"/>
            </w:rPr>
            <w:t>Daniel Nilsson</w:t>
          </w:r>
          <w:bookmarkEnd w:id="19"/>
        </w:p>
      </w:tc>
      <w:tc>
        <w:tcPr>
          <w:tcW w:w="2693" w:type="dxa"/>
        </w:tcPr>
        <w:p w:rsidR="00C7712A" w:rsidRPr="000D023B" w:rsidRDefault="009C03C3" w:rsidP="00315D6D">
          <w:pPr>
            <w:pStyle w:val="Sidhuvud"/>
            <w:rPr>
              <w:rFonts w:ascii="Tahoma" w:hAnsi="Tahoma" w:cs="Tahoma"/>
              <w:sz w:val="18"/>
              <w:szCs w:val="18"/>
            </w:rPr>
          </w:pPr>
          <w:bookmarkStart w:id="20" w:name="ShortCreatedDate"/>
          <w:r>
            <w:rPr>
              <w:rFonts w:ascii="Tahoma" w:hAnsi="Tahoma" w:cs="Tahoma"/>
              <w:sz w:val="18"/>
              <w:szCs w:val="18"/>
            </w:rPr>
            <w:t>2015-03-06</w:t>
          </w:r>
          <w:bookmarkEnd w:id="20"/>
        </w:p>
      </w:tc>
      <w:tc>
        <w:tcPr>
          <w:tcW w:w="1809" w:type="dxa"/>
          <w:gridSpan w:val="2"/>
        </w:tcPr>
        <w:p w:rsidR="00C7712A" w:rsidRPr="00D0113B" w:rsidRDefault="00C7712A" w:rsidP="00AB4F09">
          <w:pPr>
            <w:pStyle w:val="Sidhuvud"/>
            <w:jc w:val="right"/>
            <w:rPr>
              <w:rFonts w:ascii="Tahoma" w:hAnsi="Tahoma" w:cs="Tahoma"/>
              <w:sz w:val="18"/>
              <w:szCs w:val="18"/>
            </w:rPr>
          </w:pPr>
          <w:r w:rsidRPr="000D023B">
            <w:rPr>
              <w:rFonts w:ascii="Tahoma" w:hAnsi="Tahoma" w:cs="Tahoma"/>
              <w:sz w:val="18"/>
              <w:szCs w:val="18"/>
            </w:rPr>
            <w:t>Dnr:</w:t>
          </w:r>
          <w:bookmarkStart w:id="21" w:name="TopLevelIdentifier"/>
          <w:r w:rsidR="009C03C3">
            <w:rPr>
              <w:rFonts w:ascii="Tahoma" w:hAnsi="Tahoma" w:cs="Tahoma"/>
              <w:sz w:val="18"/>
              <w:szCs w:val="18"/>
            </w:rPr>
            <w:t>RS/311/2015</w:t>
          </w:r>
          <w:bookmarkEnd w:id="21"/>
        </w:p>
      </w:tc>
    </w:tr>
    <w:tr w:rsidR="00C7712A" w:rsidRPr="008204AB" w:rsidTr="000D023B">
      <w:tc>
        <w:tcPr>
          <w:tcW w:w="4820" w:type="dxa"/>
        </w:tcPr>
        <w:p w:rsidR="00C7712A" w:rsidRPr="00766ADA" w:rsidRDefault="009C03C3" w:rsidP="00BB1EAE">
          <w:pPr>
            <w:rPr>
              <w:rFonts w:ascii="Tahoma" w:hAnsi="Tahoma" w:cs="Tahoma"/>
            </w:rPr>
          </w:pPr>
          <w:bookmarkStart w:id="22" w:name="orgUnitName"/>
          <w:r>
            <w:rPr>
              <w:rFonts w:ascii="Tahoma" w:hAnsi="Tahoma" w:cs="Tahoma"/>
            </w:rPr>
            <w:t>Samordningskansliet</w:t>
          </w:r>
          <w:bookmarkEnd w:id="22"/>
        </w:p>
      </w:tc>
      <w:tc>
        <w:tcPr>
          <w:tcW w:w="3544" w:type="dxa"/>
          <w:gridSpan w:val="2"/>
        </w:tcPr>
        <w:p w:rsidR="00C7712A" w:rsidRPr="008204AB" w:rsidRDefault="00C7712A">
          <w:pPr>
            <w:pStyle w:val="Sidhuvud"/>
            <w:rPr>
              <w:rFonts w:ascii="Tahoma" w:hAnsi="Tahoma" w:cs="Tahoma"/>
            </w:rPr>
          </w:pPr>
        </w:p>
      </w:tc>
      <w:tc>
        <w:tcPr>
          <w:tcW w:w="958" w:type="dxa"/>
        </w:tcPr>
        <w:p w:rsidR="00C7712A" w:rsidRPr="008204AB" w:rsidRDefault="00C7712A">
          <w:pPr>
            <w:pStyle w:val="Sidhuvud"/>
            <w:rPr>
              <w:rFonts w:ascii="Tahoma" w:hAnsi="Tahoma" w:cs="Tahoma"/>
            </w:rPr>
          </w:pPr>
        </w:p>
      </w:tc>
    </w:tr>
  </w:tbl>
  <w:p w:rsidR="00C7712A" w:rsidRDefault="00C7712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2A" w:rsidRDefault="00C7712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6CA3"/>
    <w:multiLevelType w:val="hybridMultilevel"/>
    <w:tmpl w:val="080871DA"/>
    <w:lvl w:ilvl="0" w:tplc="9EA81DA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E57"/>
    <w:multiLevelType w:val="hybridMultilevel"/>
    <w:tmpl w:val="E37A48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BC221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041631"/>
    <w:multiLevelType w:val="hybridMultilevel"/>
    <w:tmpl w:val="58D2CB10"/>
    <w:lvl w:ilvl="0" w:tplc="60F4D10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17A4E"/>
    <w:multiLevelType w:val="multilevel"/>
    <w:tmpl w:val="13063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F5109A"/>
    <w:multiLevelType w:val="hybridMultilevel"/>
    <w:tmpl w:val="3B14F5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51482"/>
    <w:multiLevelType w:val="hybridMultilevel"/>
    <w:tmpl w:val="C450D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9597B"/>
    <w:multiLevelType w:val="multilevel"/>
    <w:tmpl w:val="34FC0A0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5C2136D"/>
    <w:multiLevelType w:val="hybridMultilevel"/>
    <w:tmpl w:val="3B14F5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6666C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0ED"/>
    <w:rsid w:val="00003C29"/>
    <w:rsid w:val="0000638F"/>
    <w:rsid w:val="00011181"/>
    <w:rsid w:val="000208F6"/>
    <w:rsid w:val="00027EFC"/>
    <w:rsid w:val="0003161E"/>
    <w:rsid w:val="00033734"/>
    <w:rsid w:val="00050973"/>
    <w:rsid w:val="00051271"/>
    <w:rsid w:val="00055411"/>
    <w:rsid w:val="00057498"/>
    <w:rsid w:val="000653E6"/>
    <w:rsid w:val="0006625D"/>
    <w:rsid w:val="0006658C"/>
    <w:rsid w:val="00075AFC"/>
    <w:rsid w:val="0008720E"/>
    <w:rsid w:val="00096036"/>
    <w:rsid w:val="00097844"/>
    <w:rsid w:val="00097C29"/>
    <w:rsid w:val="000C1153"/>
    <w:rsid w:val="000D023B"/>
    <w:rsid w:val="000D7AF4"/>
    <w:rsid w:val="00137610"/>
    <w:rsid w:val="00155283"/>
    <w:rsid w:val="0016780F"/>
    <w:rsid w:val="001724DE"/>
    <w:rsid w:val="00180FD3"/>
    <w:rsid w:val="0018426F"/>
    <w:rsid w:val="001B7324"/>
    <w:rsid w:val="001D0B01"/>
    <w:rsid w:val="001E5FEC"/>
    <w:rsid w:val="001F0131"/>
    <w:rsid w:val="001F4098"/>
    <w:rsid w:val="002072F2"/>
    <w:rsid w:val="00221C1B"/>
    <w:rsid w:val="00222AC4"/>
    <w:rsid w:val="00232E7C"/>
    <w:rsid w:val="00241017"/>
    <w:rsid w:val="002412CB"/>
    <w:rsid w:val="00242131"/>
    <w:rsid w:val="00256964"/>
    <w:rsid w:val="0027199A"/>
    <w:rsid w:val="00272D0F"/>
    <w:rsid w:val="00282D90"/>
    <w:rsid w:val="00285039"/>
    <w:rsid w:val="002A0EDA"/>
    <w:rsid w:val="002C72F3"/>
    <w:rsid w:val="002D0E48"/>
    <w:rsid w:val="002E01C7"/>
    <w:rsid w:val="002F6766"/>
    <w:rsid w:val="00300AEA"/>
    <w:rsid w:val="0030215B"/>
    <w:rsid w:val="003026DF"/>
    <w:rsid w:val="003055C8"/>
    <w:rsid w:val="00310617"/>
    <w:rsid w:val="003144C3"/>
    <w:rsid w:val="00315D6D"/>
    <w:rsid w:val="003348FE"/>
    <w:rsid w:val="00334C42"/>
    <w:rsid w:val="0034370A"/>
    <w:rsid w:val="00350DA3"/>
    <w:rsid w:val="00353007"/>
    <w:rsid w:val="00360E2E"/>
    <w:rsid w:val="00364308"/>
    <w:rsid w:val="00377551"/>
    <w:rsid w:val="003A09B4"/>
    <w:rsid w:val="003A6847"/>
    <w:rsid w:val="003C228C"/>
    <w:rsid w:val="003E6BB3"/>
    <w:rsid w:val="003F208D"/>
    <w:rsid w:val="003F42C3"/>
    <w:rsid w:val="00422C32"/>
    <w:rsid w:val="0043080A"/>
    <w:rsid w:val="004448A9"/>
    <w:rsid w:val="004472EE"/>
    <w:rsid w:val="004509B1"/>
    <w:rsid w:val="00455F94"/>
    <w:rsid w:val="00464243"/>
    <w:rsid w:val="004A10BE"/>
    <w:rsid w:val="004A486B"/>
    <w:rsid w:val="004B3B3F"/>
    <w:rsid w:val="004C2698"/>
    <w:rsid w:val="004C7B91"/>
    <w:rsid w:val="004D3003"/>
    <w:rsid w:val="004E4B4E"/>
    <w:rsid w:val="00503AEF"/>
    <w:rsid w:val="005059BC"/>
    <w:rsid w:val="00506065"/>
    <w:rsid w:val="00513601"/>
    <w:rsid w:val="00524FB8"/>
    <w:rsid w:val="00527CAC"/>
    <w:rsid w:val="005520B3"/>
    <w:rsid w:val="00555484"/>
    <w:rsid w:val="00561B7B"/>
    <w:rsid w:val="00562895"/>
    <w:rsid w:val="00566FD8"/>
    <w:rsid w:val="00577A47"/>
    <w:rsid w:val="0058053C"/>
    <w:rsid w:val="005B5915"/>
    <w:rsid w:val="005C7C67"/>
    <w:rsid w:val="005E3B8B"/>
    <w:rsid w:val="00613A40"/>
    <w:rsid w:val="00616F73"/>
    <w:rsid w:val="006335B0"/>
    <w:rsid w:val="00641F96"/>
    <w:rsid w:val="006850DD"/>
    <w:rsid w:val="00691B08"/>
    <w:rsid w:val="006A253D"/>
    <w:rsid w:val="006A3861"/>
    <w:rsid w:val="006A3CD2"/>
    <w:rsid w:val="006B4FF7"/>
    <w:rsid w:val="006D6944"/>
    <w:rsid w:val="006F0A42"/>
    <w:rsid w:val="00701AA4"/>
    <w:rsid w:val="0070511A"/>
    <w:rsid w:val="00717377"/>
    <w:rsid w:val="00724306"/>
    <w:rsid w:val="0073514D"/>
    <w:rsid w:val="007502FE"/>
    <w:rsid w:val="00761830"/>
    <w:rsid w:val="007660F3"/>
    <w:rsid w:val="00766ADA"/>
    <w:rsid w:val="00783F16"/>
    <w:rsid w:val="007A5D28"/>
    <w:rsid w:val="007D5BD2"/>
    <w:rsid w:val="007D6F15"/>
    <w:rsid w:val="007E7387"/>
    <w:rsid w:val="007F24FE"/>
    <w:rsid w:val="007F2FE0"/>
    <w:rsid w:val="008003DF"/>
    <w:rsid w:val="00800695"/>
    <w:rsid w:val="0080620B"/>
    <w:rsid w:val="008204AB"/>
    <w:rsid w:val="00833F2C"/>
    <w:rsid w:val="00835DA6"/>
    <w:rsid w:val="0084558E"/>
    <w:rsid w:val="00855A09"/>
    <w:rsid w:val="00891712"/>
    <w:rsid w:val="0089359F"/>
    <w:rsid w:val="00894E3D"/>
    <w:rsid w:val="008A1655"/>
    <w:rsid w:val="008C63E5"/>
    <w:rsid w:val="008D33F1"/>
    <w:rsid w:val="008E43BB"/>
    <w:rsid w:val="008E50E8"/>
    <w:rsid w:val="008E5992"/>
    <w:rsid w:val="00901688"/>
    <w:rsid w:val="00902233"/>
    <w:rsid w:val="009218AC"/>
    <w:rsid w:val="009233CF"/>
    <w:rsid w:val="00934861"/>
    <w:rsid w:val="009755DC"/>
    <w:rsid w:val="009970B0"/>
    <w:rsid w:val="009A2B1A"/>
    <w:rsid w:val="009B70ED"/>
    <w:rsid w:val="009C03C3"/>
    <w:rsid w:val="009F4C1E"/>
    <w:rsid w:val="00A100BA"/>
    <w:rsid w:val="00A100DD"/>
    <w:rsid w:val="00A13C93"/>
    <w:rsid w:val="00A44D05"/>
    <w:rsid w:val="00A55C72"/>
    <w:rsid w:val="00A56242"/>
    <w:rsid w:val="00A578E4"/>
    <w:rsid w:val="00A80A5F"/>
    <w:rsid w:val="00A81065"/>
    <w:rsid w:val="00A81146"/>
    <w:rsid w:val="00A86E8F"/>
    <w:rsid w:val="00A9180B"/>
    <w:rsid w:val="00A9256C"/>
    <w:rsid w:val="00AB4F09"/>
    <w:rsid w:val="00AD368A"/>
    <w:rsid w:val="00AF1A98"/>
    <w:rsid w:val="00B01A06"/>
    <w:rsid w:val="00B07968"/>
    <w:rsid w:val="00B16DED"/>
    <w:rsid w:val="00B25DBC"/>
    <w:rsid w:val="00B34A51"/>
    <w:rsid w:val="00B42FCB"/>
    <w:rsid w:val="00B45E05"/>
    <w:rsid w:val="00B47C56"/>
    <w:rsid w:val="00B5102E"/>
    <w:rsid w:val="00B53869"/>
    <w:rsid w:val="00B56733"/>
    <w:rsid w:val="00B77555"/>
    <w:rsid w:val="00B85F6E"/>
    <w:rsid w:val="00B87E34"/>
    <w:rsid w:val="00BB1EAE"/>
    <w:rsid w:val="00BB51BD"/>
    <w:rsid w:val="00BC3D17"/>
    <w:rsid w:val="00C07504"/>
    <w:rsid w:val="00C27AE5"/>
    <w:rsid w:val="00C34E2D"/>
    <w:rsid w:val="00C36738"/>
    <w:rsid w:val="00C42E8A"/>
    <w:rsid w:val="00C66984"/>
    <w:rsid w:val="00C67A62"/>
    <w:rsid w:val="00C67F7F"/>
    <w:rsid w:val="00C715EE"/>
    <w:rsid w:val="00C74BEC"/>
    <w:rsid w:val="00C7712A"/>
    <w:rsid w:val="00C819A9"/>
    <w:rsid w:val="00C97EA2"/>
    <w:rsid w:val="00CA66AC"/>
    <w:rsid w:val="00CB0137"/>
    <w:rsid w:val="00CC21E8"/>
    <w:rsid w:val="00CC331B"/>
    <w:rsid w:val="00CD7F5C"/>
    <w:rsid w:val="00CF6E51"/>
    <w:rsid w:val="00D0113B"/>
    <w:rsid w:val="00D0201D"/>
    <w:rsid w:val="00D122A3"/>
    <w:rsid w:val="00D14A11"/>
    <w:rsid w:val="00D14D84"/>
    <w:rsid w:val="00D15C85"/>
    <w:rsid w:val="00D22E2E"/>
    <w:rsid w:val="00D24AAF"/>
    <w:rsid w:val="00D30C79"/>
    <w:rsid w:val="00D367C5"/>
    <w:rsid w:val="00D523C3"/>
    <w:rsid w:val="00D7488F"/>
    <w:rsid w:val="00D74F7C"/>
    <w:rsid w:val="00D84645"/>
    <w:rsid w:val="00DA0750"/>
    <w:rsid w:val="00DA401E"/>
    <w:rsid w:val="00DA42BE"/>
    <w:rsid w:val="00DA55F0"/>
    <w:rsid w:val="00DA60F9"/>
    <w:rsid w:val="00DB1642"/>
    <w:rsid w:val="00DB6919"/>
    <w:rsid w:val="00DC2559"/>
    <w:rsid w:val="00DD57D8"/>
    <w:rsid w:val="00E1215A"/>
    <w:rsid w:val="00E17B37"/>
    <w:rsid w:val="00E20E70"/>
    <w:rsid w:val="00E23E93"/>
    <w:rsid w:val="00E30161"/>
    <w:rsid w:val="00E34EF0"/>
    <w:rsid w:val="00E43C8E"/>
    <w:rsid w:val="00E477E5"/>
    <w:rsid w:val="00E67097"/>
    <w:rsid w:val="00E86DAE"/>
    <w:rsid w:val="00EA71B6"/>
    <w:rsid w:val="00EC350B"/>
    <w:rsid w:val="00EE63B1"/>
    <w:rsid w:val="00EE672B"/>
    <w:rsid w:val="00F23E68"/>
    <w:rsid w:val="00F262B9"/>
    <w:rsid w:val="00F27D47"/>
    <w:rsid w:val="00F32E23"/>
    <w:rsid w:val="00F62BF0"/>
    <w:rsid w:val="00F633BE"/>
    <w:rsid w:val="00F7031E"/>
    <w:rsid w:val="00F73CDC"/>
    <w:rsid w:val="00F74764"/>
    <w:rsid w:val="00F84711"/>
    <w:rsid w:val="00F87892"/>
    <w:rsid w:val="00F93E62"/>
    <w:rsid w:val="00FA762D"/>
    <w:rsid w:val="00FB690B"/>
    <w:rsid w:val="00FC0C98"/>
    <w:rsid w:val="00FD71CE"/>
    <w:rsid w:val="00FE12E2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56F422D9-783A-49DD-9B00-3CDA506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03DF"/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653E6"/>
    <w:pPr>
      <w:keepNext/>
      <w:numPr>
        <w:numId w:val="3"/>
      </w:numPr>
      <w:pBdr>
        <w:bottom w:val="single" w:sz="18" w:space="1" w:color="A20033"/>
      </w:pBdr>
      <w:spacing w:before="480" w:after="240" w:line="240" w:lineRule="auto"/>
      <w:outlineLvl w:val="0"/>
    </w:pPr>
    <w:rPr>
      <w:rFonts w:ascii="Tahoma" w:eastAsiaTheme="majorEastAsia" w:hAnsi="Tahoma" w:cstheme="majorBidi"/>
      <w:b/>
      <w:bCs/>
      <w:caps/>
      <w:kern w:val="32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00AEA"/>
    <w:pPr>
      <w:keepNext/>
      <w:numPr>
        <w:ilvl w:val="1"/>
        <w:numId w:val="3"/>
      </w:numPr>
      <w:spacing w:before="480" w:after="24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633BE"/>
    <w:pPr>
      <w:keepNext/>
      <w:numPr>
        <w:ilvl w:val="2"/>
        <w:numId w:val="3"/>
      </w:numPr>
      <w:spacing w:before="480" w:after="240" w:line="240" w:lineRule="auto"/>
      <w:outlineLvl w:val="2"/>
    </w:pPr>
    <w:rPr>
      <w:rFonts w:ascii="Tahoma" w:eastAsiaTheme="majorEastAsia" w:hAnsi="Tahom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F633BE"/>
    <w:pPr>
      <w:keepNext/>
      <w:keepLines/>
      <w:numPr>
        <w:ilvl w:val="3"/>
        <w:numId w:val="3"/>
      </w:numPr>
      <w:spacing w:before="480" w:after="240" w:line="240" w:lineRule="auto"/>
      <w:ind w:left="862" w:hanging="862"/>
      <w:outlineLvl w:val="3"/>
    </w:pPr>
    <w:rPr>
      <w:rFonts w:ascii="Tahoma" w:eastAsiaTheme="majorEastAsia" w:hAnsi="Tahom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5097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5097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5097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5097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5097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53E6"/>
    <w:rPr>
      <w:rFonts w:ascii="Tahoma" w:eastAsiaTheme="majorEastAsia" w:hAnsi="Tahoma" w:cstheme="majorBidi"/>
      <w:b/>
      <w:bCs/>
      <w:caps/>
      <w:kern w:val="32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1215A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633BE"/>
    <w:rPr>
      <w:rFonts w:ascii="Tahoma" w:eastAsiaTheme="majorEastAsia" w:hAnsi="Tahom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633BE"/>
    <w:rPr>
      <w:rFonts w:ascii="Tahoma" w:eastAsiaTheme="majorEastAsia" w:hAnsi="Tahoma" w:cstheme="majorBidi"/>
      <w:b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5097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5097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5097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50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50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tavstnd">
    <w:name w:val="No Spacing"/>
    <w:uiPriority w:val="1"/>
    <w:semiHidden/>
    <w:qFormat/>
    <w:locked/>
    <w:rsid w:val="00222AC4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qFormat/>
    <w:rsid w:val="00300AE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rsid w:val="00E4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003DF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semiHidden/>
    <w:rsid w:val="00E4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003DF"/>
    <w:rPr>
      <w:rFonts w:ascii="Garamond" w:hAnsi="Garamond"/>
      <w:sz w:val="24"/>
    </w:rPr>
  </w:style>
  <w:style w:type="table" w:styleId="Tabellrutnt">
    <w:name w:val="Table Grid"/>
    <w:basedOn w:val="Normaltabell"/>
    <w:uiPriority w:val="59"/>
    <w:rsid w:val="008003DF"/>
    <w:pPr>
      <w:spacing w:after="0" w:line="240" w:lineRule="auto"/>
    </w:pPr>
    <w:rPr>
      <w:rFonts w:ascii="Tahoma" w:hAnsi="Tahom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09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03DF"/>
    <w:rPr>
      <w:rFonts w:ascii="Tahoma" w:hAnsi="Tahoma" w:cs="Tahoma"/>
      <w:sz w:val="16"/>
      <w:szCs w:val="16"/>
    </w:rPr>
  </w:style>
  <w:style w:type="paragraph" w:customStyle="1" w:styleId="JllLptext">
    <w:name w:val="Jll Löptext"/>
    <w:basedOn w:val="Normal"/>
    <w:qFormat/>
    <w:rsid w:val="00353007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CC21E8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B5915"/>
    <w:pPr>
      <w:keepLines/>
      <w:numPr>
        <w:numId w:val="0"/>
      </w:numPr>
      <w:pBdr>
        <w:bottom w:val="none" w:sz="0" w:space="0" w:color="auto"/>
      </w:pBdr>
      <w:spacing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kern w:val="0"/>
      <w:sz w:val="28"/>
    </w:rPr>
  </w:style>
  <w:style w:type="paragraph" w:styleId="Innehll2">
    <w:name w:val="toc 2"/>
    <w:basedOn w:val="Normal"/>
    <w:next w:val="Normal"/>
    <w:autoRedefine/>
    <w:uiPriority w:val="39"/>
    <w:qFormat/>
    <w:rsid w:val="00D22E2E"/>
    <w:pPr>
      <w:spacing w:after="100"/>
      <w:ind w:left="220"/>
    </w:pPr>
    <w:rPr>
      <w:rFonts w:ascii="Tahoma" w:eastAsiaTheme="minorEastAsia" w:hAnsi="Tahoma"/>
      <w:sz w:val="20"/>
    </w:rPr>
  </w:style>
  <w:style w:type="paragraph" w:styleId="Innehll1">
    <w:name w:val="toc 1"/>
    <w:basedOn w:val="Normal"/>
    <w:next w:val="Normal"/>
    <w:autoRedefine/>
    <w:uiPriority w:val="39"/>
    <w:qFormat/>
    <w:rsid w:val="00B25DBC"/>
    <w:pPr>
      <w:spacing w:after="100"/>
    </w:pPr>
    <w:rPr>
      <w:rFonts w:ascii="Tahoma" w:eastAsiaTheme="minorEastAsia" w:hAnsi="Tahoma"/>
      <w:b/>
      <w:caps/>
    </w:rPr>
  </w:style>
  <w:style w:type="paragraph" w:styleId="Innehll3">
    <w:name w:val="toc 3"/>
    <w:basedOn w:val="Normal"/>
    <w:next w:val="Normal"/>
    <w:autoRedefine/>
    <w:uiPriority w:val="39"/>
    <w:qFormat/>
    <w:rsid w:val="00D22E2E"/>
    <w:pPr>
      <w:spacing w:after="100"/>
      <w:ind w:left="440"/>
    </w:pPr>
    <w:rPr>
      <w:rFonts w:ascii="Tahoma" w:eastAsiaTheme="minorEastAsia" w:hAnsi="Tahoma"/>
      <w:sz w:val="20"/>
    </w:rPr>
  </w:style>
  <w:style w:type="paragraph" w:styleId="Innehll4">
    <w:name w:val="toc 4"/>
    <w:basedOn w:val="Normal"/>
    <w:next w:val="Normal"/>
    <w:autoRedefine/>
    <w:uiPriority w:val="39"/>
    <w:rsid w:val="00D22E2E"/>
    <w:pPr>
      <w:spacing w:after="100"/>
      <w:ind w:left="720"/>
    </w:pPr>
    <w:rPr>
      <w:rFonts w:ascii="Tahoma" w:hAnsi="Tahoma"/>
      <w:sz w:val="20"/>
    </w:rPr>
  </w:style>
  <w:style w:type="character" w:styleId="Hyperlnk">
    <w:name w:val="Hyperlink"/>
    <w:basedOn w:val="Standardstycketeckensnitt"/>
    <w:uiPriority w:val="99"/>
    <w:semiHidden/>
    <w:rsid w:val="009755DC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rsid w:val="00A80A5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A80A5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0A5F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80A5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0A5F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jh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F76B-D8EA-4364-BAC6-1F2E5B62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5036CBB0.dotm</Template>
  <TotalTime>349</TotalTime>
  <Pages>5</Pages>
  <Words>758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Läns Landsting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Nilsson</cp:lastModifiedBy>
  <cp:revision>89</cp:revision>
  <dcterms:created xsi:type="dcterms:W3CDTF">2014-11-04T14:29:00Z</dcterms:created>
  <dcterms:modified xsi:type="dcterms:W3CDTF">2016-02-03T09:31:00Z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1447379187</vt:i4>
  </property>
  <property fmtid="{D5CDD505-2E9C-101B-9397-08002B2CF9AE}" pid="3" name="_NewReviewCycle">
    <vt:lpwstr/>
  </property>
  <property fmtid="{D5CDD505-2E9C-101B-9397-08002B2CF9AE}" pid="4" name="_EmailSubject">
    <vt:lpwstr>Platina-mallar</vt:lpwstr>
  </property>
  <property fmtid="{D5CDD505-2E9C-101B-9397-08002B2CF9AE}" pid="5" name="_AuthorEmail">
    <vt:lpwstr>Gun.Lind@tietoenator.com</vt:lpwstr>
  </property>
  <property fmtid="{D5CDD505-2E9C-101B-9397-08002B2CF9AE}" pid="6" name="_AuthorEmailDisplayName">
    <vt:lpwstr>Lind Gun</vt:lpwstr>
  </property>
  <property fmtid="{D5CDD505-2E9C-101B-9397-08002B2CF9AE}" pid="7" name="_ReviewingToolsShownOnce">
    <vt:lpwstr/>
  </property>
</Properties>
</file>